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14" w:name="_GoBack"/>
      <w:bookmarkEnd w:id="14"/>
    </w:p>
    <w:p/>
    <w:p>
      <w:pPr>
        <w:spacing w:line="480" w:lineRule="auto"/>
        <w:jc w:val="center"/>
        <w:rPr>
          <w:b/>
          <w:bCs/>
          <w:sz w:val="36"/>
          <w:szCs w:val="36"/>
        </w:rPr>
      </w:pPr>
      <w:r>
        <w:rPr>
          <w:rFonts w:hint="eastAsia"/>
          <w:b/>
          <w:bCs/>
          <w:sz w:val="36"/>
          <w:szCs w:val="36"/>
        </w:rPr>
        <w:t>剑阁县中医医院</w:t>
      </w:r>
    </w:p>
    <w:p>
      <w:pPr>
        <w:spacing w:after="312" w:afterLines="100" w:line="480" w:lineRule="auto"/>
        <w:jc w:val="center"/>
        <w:rPr>
          <w:rFonts w:asciiTheme="minorEastAsia" w:hAnsiTheme="minorEastAsia"/>
          <w:b/>
          <w:bCs/>
          <w:sz w:val="36"/>
          <w:szCs w:val="36"/>
        </w:rPr>
      </w:pPr>
      <w:r>
        <w:rPr>
          <w:rFonts w:asciiTheme="minorEastAsia" w:hAnsiTheme="minorEastAsia"/>
          <w:b/>
          <w:bCs/>
          <w:sz w:val="36"/>
          <w:szCs w:val="36"/>
        </w:rPr>
        <w:t>2018</w:t>
      </w:r>
      <w:r>
        <w:rPr>
          <w:rFonts w:hint="eastAsia" w:asciiTheme="minorEastAsia" w:hAnsiTheme="minorEastAsia"/>
          <w:b/>
          <w:bCs/>
          <w:sz w:val="36"/>
          <w:szCs w:val="36"/>
        </w:rPr>
        <w:t>、2019、2020年度财务例行审计项目比选公告</w:t>
      </w:r>
    </w:p>
    <w:p>
      <w:pPr>
        <w:pStyle w:val="36"/>
        <w:adjustRightInd w:val="0"/>
        <w:snapToGrid w:val="0"/>
        <w:spacing w:line="576" w:lineRule="exact"/>
        <w:jc w:val="both"/>
        <w:rPr>
          <w:rFonts w:ascii="宋体" w:hAnsi="宋体" w:eastAsia="宋体" w:cs="宋体"/>
          <w:b/>
          <w:color w:val="000000"/>
          <w:sz w:val="36"/>
          <w:szCs w:val="36"/>
        </w:rPr>
      </w:pPr>
      <w:r>
        <w:rPr>
          <w:rFonts w:hint="eastAsia" w:ascii="宋体" w:hAnsi="宋体" w:eastAsia="宋体" w:cs="宋体"/>
          <w:b/>
          <w:color w:val="000000"/>
          <w:sz w:val="36"/>
          <w:szCs w:val="36"/>
        </w:rPr>
        <w:t>附件1：采购项目服务要求</w:t>
      </w:r>
    </w:p>
    <w:p>
      <w:pPr>
        <w:numPr>
          <w:ilvl w:val="0"/>
          <w:numId w:val="1"/>
        </w:numPr>
        <w:spacing w:line="360" w:lineRule="auto"/>
        <w:ind w:firstLine="0"/>
        <w:rPr>
          <w:rFonts w:ascii="宋体" w:hAnsi="宋体" w:cs="宋体"/>
          <w:b/>
          <w:color w:val="000000"/>
          <w:sz w:val="30"/>
          <w:szCs w:val="30"/>
        </w:rPr>
      </w:pPr>
      <w:r>
        <w:rPr>
          <w:rFonts w:hint="eastAsia" w:ascii="宋体" w:hAnsi="宋体" w:cs="宋体"/>
          <w:b/>
          <w:color w:val="000000"/>
          <w:sz w:val="30"/>
          <w:szCs w:val="30"/>
        </w:rPr>
        <w:t>项目概述</w:t>
      </w:r>
    </w:p>
    <w:p>
      <w:pPr>
        <w:spacing w:line="360" w:lineRule="auto"/>
        <w:ind w:firstLine="480" w:firstLineChars="200"/>
        <w:rPr>
          <w:rFonts w:ascii="宋体" w:hAnsi="宋体"/>
          <w:sz w:val="24"/>
        </w:rPr>
      </w:pPr>
      <w:r>
        <w:rPr>
          <w:rFonts w:hint="eastAsia" w:ascii="宋体" w:hAnsi="宋体"/>
          <w:sz w:val="24"/>
        </w:rPr>
        <w:t>根据《中华人民共和国会计法》等法律法规之规定，剑阁县中医医院（以下称采购人）拟采购会计师事务所（以下称供应商）</w:t>
      </w:r>
      <w:r>
        <w:rPr>
          <w:rFonts w:hint="eastAsia" w:ascii="宋体" w:hAnsi="宋体"/>
          <w:sz w:val="24"/>
          <w:highlight w:val="yellow"/>
        </w:rPr>
        <w:t>审计服务</w:t>
      </w:r>
      <w:r>
        <w:rPr>
          <w:rFonts w:hint="eastAsia" w:ascii="宋体" w:hAnsi="宋体"/>
          <w:sz w:val="24"/>
        </w:rPr>
        <w:t>，对本院2</w:t>
      </w:r>
      <w:r>
        <w:rPr>
          <w:rFonts w:ascii="宋体" w:hAnsi="宋体"/>
          <w:sz w:val="24"/>
        </w:rPr>
        <w:t>018</w:t>
      </w:r>
      <w:r>
        <w:rPr>
          <w:rFonts w:hint="eastAsia" w:ascii="宋体" w:hAnsi="宋体"/>
          <w:sz w:val="24"/>
        </w:rPr>
        <w:t>年度、2019年度、2020年度的财务收支情况进行例行审计，并出具合法审计报告。</w:t>
      </w:r>
    </w:p>
    <w:p>
      <w:pPr>
        <w:numPr>
          <w:ilvl w:val="0"/>
          <w:numId w:val="1"/>
        </w:numPr>
        <w:spacing w:line="360" w:lineRule="auto"/>
        <w:ind w:firstLine="0"/>
        <w:rPr>
          <w:rFonts w:ascii="宋体" w:hAnsi="宋体" w:cs="宋体"/>
          <w:b/>
          <w:color w:val="000000"/>
          <w:sz w:val="30"/>
          <w:szCs w:val="30"/>
        </w:rPr>
      </w:pPr>
      <w:r>
        <w:rPr>
          <w:rFonts w:hint="eastAsia" w:ascii="宋体" w:hAnsi="宋体" w:cs="宋体"/>
          <w:b/>
          <w:color w:val="000000"/>
          <w:sz w:val="30"/>
          <w:szCs w:val="30"/>
        </w:rPr>
        <w:t>服务内容</w:t>
      </w:r>
    </w:p>
    <w:p>
      <w:pPr>
        <w:pStyle w:val="2"/>
        <w:spacing w:line="360" w:lineRule="auto"/>
        <w:ind w:firstLine="424" w:firstLineChars="177"/>
      </w:pPr>
      <w:r>
        <w:rPr>
          <w:rFonts w:hint="eastAsia" w:cs="宋体"/>
          <w:bCs/>
          <w:color w:val="000000"/>
          <w:szCs w:val="24"/>
        </w:rPr>
        <w:t>包含但不限于以下内容：</w:t>
      </w:r>
    </w:p>
    <w:p>
      <w:pPr>
        <w:pStyle w:val="2"/>
        <w:numPr>
          <w:ilvl w:val="0"/>
          <w:numId w:val="2"/>
        </w:numPr>
        <w:spacing w:line="360" w:lineRule="auto"/>
        <w:ind w:firstLine="424" w:firstLineChars="177"/>
        <w:rPr>
          <w:rFonts w:cs="宋体"/>
          <w:bCs/>
          <w:szCs w:val="24"/>
        </w:rPr>
      </w:pPr>
      <w:r>
        <w:rPr>
          <w:rFonts w:hint="eastAsia" w:cs="宋体"/>
          <w:bCs/>
          <w:color w:val="000000"/>
          <w:szCs w:val="24"/>
        </w:rPr>
        <w:t>对</w:t>
      </w:r>
      <w:r>
        <w:rPr>
          <w:rFonts w:hint="eastAsia"/>
        </w:rPr>
        <w:t>采购人2</w:t>
      </w:r>
      <w:r>
        <w:t>018</w:t>
      </w:r>
      <w:r>
        <w:rPr>
          <w:rFonts w:hint="eastAsia"/>
        </w:rPr>
        <w:t>年度、</w:t>
      </w:r>
      <w:r>
        <w:rPr>
          <w:rFonts w:hint="eastAsia" w:cs="宋体"/>
          <w:bCs/>
          <w:color w:val="000000"/>
          <w:szCs w:val="24"/>
        </w:rPr>
        <w:t>2019年度、</w:t>
      </w:r>
      <w:r>
        <w:rPr>
          <w:rFonts w:hint="eastAsia"/>
          <w:bCs/>
          <w:szCs w:val="24"/>
        </w:rPr>
        <w:t>2020年度</w:t>
      </w:r>
      <w:r>
        <w:t>进行财务收支、清产核资、内控管理执行情况</w:t>
      </w:r>
      <w:r>
        <w:rPr>
          <w:rFonts w:cs="宋体"/>
          <w:bCs/>
          <w:szCs w:val="24"/>
        </w:rPr>
        <w:t>、账户安全、收入完整性</w:t>
      </w:r>
      <w:r>
        <w:rPr>
          <w:rFonts w:hint="eastAsia" w:cs="宋体"/>
          <w:bCs/>
          <w:szCs w:val="24"/>
        </w:rPr>
        <w:t>、年度报告、信息公开、内部治理、财务状况、业务活动、微信及手机业务</w:t>
      </w:r>
      <w:r>
        <w:rPr>
          <w:rFonts w:cs="宋体"/>
          <w:bCs/>
          <w:szCs w:val="24"/>
        </w:rPr>
        <w:t>等情况</w:t>
      </w:r>
      <w:r>
        <w:rPr>
          <w:rFonts w:hint="eastAsia" w:cs="宋体"/>
          <w:bCs/>
          <w:szCs w:val="24"/>
        </w:rPr>
        <w:t>进行审计；</w:t>
      </w:r>
    </w:p>
    <w:p>
      <w:pPr>
        <w:pStyle w:val="2"/>
        <w:numPr>
          <w:ilvl w:val="0"/>
          <w:numId w:val="2"/>
        </w:numPr>
        <w:spacing w:line="360" w:lineRule="auto"/>
        <w:ind w:firstLine="424" w:firstLineChars="177"/>
        <w:rPr>
          <w:rFonts w:cs="宋体"/>
          <w:bCs/>
          <w:color w:val="000000"/>
          <w:szCs w:val="24"/>
        </w:rPr>
      </w:pPr>
      <w:r>
        <w:rPr>
          <w:rFonts w:hint="eastAsia" w:cs="宋体"/>
          <w:bCs/>
          <w:color w:val="000000"/>
          <w:szCs w:val="24"/>
        </w:rPr>
        <w:t>对政府采购项目资金情况进行审计；</w:t>
      </w:r>
    </w:p>
    <w:p>
      <w:pPr>
        <w:pStyle w:val="2"/>
        <w:numPr>
          <w:ilvl w:val="0"/>
          <w:numId w:val="2"/>
        </w:numPr>
        <w:spacing w:line="360" w:lineRule="auto"/>
        <w:ind w:firstLine="424" w:firstLineChars="177"/>
        <w:rPr>
          <w:rFonts w:cs="宋体"/>
          <w:bCs/>
          <w:color w:val="000000"/>
          <w:szCs w:val="24"/>
        </w:rPr>
      </w:pPr>
      <w:r>
        <w:rPr>
          <w:rFonts w:hint="eastAsia" w:cs="宋体"/>
          <w:bCs/>
          <w:color w:val="000000"/>
          <w:szCs w:val="24"/>
        </w:rPr>
        <w:t>对</w:t>
      </w:r>
      <w:r>
        <w:rPr>
          <w:rFonts w:cs="宋体"/>
          <w:bCs/>
          <w:color w:val="000000"/>
          <w:szCs w:val="24"/>
        </w:rPr>
        <w:t>招投标工程项目的财务</w:t>
      </w:r>
      <w:r>
        <w:rPr>
          <w:rFonts w:hint="eastAsia" w:cs="宋体"/>
          <w:bCs/>
          <w:color w:val="000000"/>
          <w:szCs w:val="24"/>
        </w:rPr>
        <w:t>进行</w:t>
      </w:r>
      <w:r>
        <w:rPr>
          <w:rFonts w:cs="宋体"/>
          <w:bCs/>
          <w:color w:val="000000"/>
          <w:szCs w:val="24"/>
        </w:rPr>
        <w:t>审计</w:t>
      </w:r>
      <w:r>
        <w:rPr>
          <w:rFonts w:hint="eastAsia" w:cs="宋体"/>
          <w:bCs/>
          <w:color w:val="000000"/>
          <w:szCs w:val="24"/>
        </w:rPr>
        <w:t>。</w:t>
      </w:r>
    </w:p>
    <w:p>
      <w:pPr>
        <w:numPr>
          <w:ilvl w:val="0"/>
          <w:numId w:val="1"/>
        </w:numPr>
        <w:spacing w:line="360" w:lineRule="auto"/>
        <w:ind w:firstLine="0"/>
        <w:rPr>
          <w:rFonts w:ascii="宋体" w:hAnsi="宋体" w:cs="宋体"/>
          <w:b/>
          <w:color w:val="000000"/>
          <w:sz w:val="30"/>
          <w:szCs w:val="30"/>
          <w:lang w:val="en-GB"/>
        </w:rPr>
      </w:pPr>
      <w:r>
        <w:rPr>
          <w:rFonts w:hint="eastAsia" w:ascii="宋体" w:hAnsi="宋体" w:cs="宋体"/>
          <w:b/>
          <w:color w:val="000000"/>
          <w:sz w:val="30"/>
          <w:szCs w:val="30"/>
        </w:rPr>
        <w:t>项目要求</w:t>
      </w:r>
    </w:p>
    <w:p>
      <w:pPr>
        <w:widowControl/>
        <w:numPr>
          <w:ilvl w:val="0"/>
          <w:numId w:val="3"/>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lang w:val="en-GB"/>
        </w:rPr>
        <w:t>熟悉卫生系统相关政策、法规。</w:t>
      </w:r>
    </w:p>
    <w:p>
      <w:pPr>
        <w:widowControl/>
        <w:numPr>
          <w:ilvl w:val="0"/>
          <w:numId w:val="3"/>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lang w:val="en-GB"/>
        </w:rPr>
        <w:t>审计流程合理。</w:t>
      </w:r>
    </w:p>
    <w:p>
      <w:pPr>
        <w:widowControl/>
        <w:numPr>
          <w:ilvl w:val="0"/>
          <w:numId w:val="3"/>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lang w:val="en-GB"/>
        </w:rPr>
        <w:t>供应商应指派1名注册会计师作为本项目负责人，项目负责人应具有中国注册会计师执业资格证书，有丰富的财务年度报告审计经验、较强的协调沟通能力、文字处理能力和工作责任心。本审计项目负责人必须全程参与审计工作。</w:t>
      </w:r>
    </w:p>
    <w:p>
      <w:pPr>
        <w:widowControl/>
        <w:numPr>
          <w:ilvl w:val="0"/>
          <w:numId w:val="3"/>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lang w:val="en-GB"/>
        </w:rPr>
        <w:t>供应商派出的所有参与本项目的审计人员应严守职业道德，遵守审计工作纪律，并具有相应的工作胜任能力。具体审计项目的参与审计人员原则上固定不变。采购人对各供应商指派的履职差或不能胜任工作的参与审计人员，有权要求更换，直至合适为止。</w:t>
      </w:r>
    </w:p>
    <w:p>
      <w:pPr>
        <w:widowControl/>
        <w:numPr>
          <w:ilvl w:val="0"/>
          <w:numId w:val="3"/>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lang w:val="en-GB"/>
        </w:rPr>
        <w:t>供应商按照中国注册会计师审计准则规定的格式和类型出具审计报告，并根据审计中发现的问题出具管理建议书，需明确指出存在的具体问题并提出整改建议。报告如有修改，</w:t>
      </w:r>
      <w:r>
        <w:rPr>
          <w:rFonts w:hint="eastAsia" w:ascii="宋体" w:hAnsi="宋体" w:cs="宋体"/>
          <w:sz w:val="24"/>
        </w:rPr>
        <w:t>成交</w:t>
      </w:r>
      <w:r>
        <w:rPr>
          <w:rFonts w:hint="eastAsia" w:ascii="宋体" w:hAnsi="宋体" w:cs="宋体"/>
          <w:sz w:val="24"/>
          <w:lang w:val="en-GB"/>
        </w:rPr>
        <w:t>供应商应在 7 日内完成修改并重新提交。</w:t>
      </w:r>
    </w:p>
    <w:p>
      <w:pPr>
        <w:widowControl/>
        <w:numPr>
          <w:ilvl w:val="0"/>
          <w:numId w:val="3"/>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lang w:val="en-GB"/>
        </w:rPr>
        <w:t xml:space="preserve"> 审计报告须内容详实、实事求是、客观公正。审计报告初稿完成后，采购人有权对审计报告中的数据、审计意见、审计过程中发现的问题提出修改意见，若采购人认为审计报告中存在问题，可要求重新核实修正。</w:t>
      </w:r>
    </w:p>
    <w:p>
      <w:pPr>
        <w:widowControl/>
        <w:numPr>
          <w:ilvl w:val="0"/>
          <w:numId w:val="3"/>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lang w:val="en-GB"/>
        </w:rPr>
        <w:t>为确保服务工作质量，参与本项目人员必须在单位现场实地工作且中途不得变更人员，参与此次服务工作的相关人员必须严格遵守工作纪律、履行工作职责，不得在工作中徇私舞弊、玩忽职守，取保服务工作的客观公正。</w:t>
      </w:r>
    </w:p>
    <w:p>
      <w:pPr>
        <w:widowControl/>
        <w:numPr>
          <w:ilvl w:val="0"/>
          <w:numId w:val="3"/>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lang w:val="en-GB"/>
        </w:rPr>
        <w:t xml:space="preserve">供应商应做好服务资料整理归档工作，服务资料需保存电子文档（可用扫描件）和纸质文档（含复印件），服务工作结束后应按采购人资料归集要求进行归档，并移交采购人。如因资料遗失或发生泄密问题，由供应商承担相关责任。 </w:t>
      </w:r>
    </w:p>
    <w:p>
      <w:pPr>
        <w:widowControl/>
        <w:numPr>
          <w:ilvl w:val="0"/>
          <w:numId w:val="3"/>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lang w:val="en-GB"/>
        </w:rPr>
        <w:t>提供近三年内类似审计业绩至少一个。（提供合同复印件并加盖鲜章）</w:t>
      </w:r>
    </w:p>
    <w:p>
      <w:pPr>
        <w:widowControl/>
        <w:numPr>
          <w:ilvl w:val="0"/>
          <w:numId w:val="3"/>
        </w:numPr>
        <w:topLinePunct/>
        <w:adjustRightInd w:val="0"/>
        <w:snapToGrid w:val="0"/>
        <w:spacing w:line="360" w:lineRule="auto"/>
        <w:ind w:firstLine="420" w:firstLineChars="175"/>
        <w:rPr>
          <w:rFonts w:ascii="宋体" w:hAnsi="宋体" w:cs="宋体"/>
          <w:sz w:val="24"/>
          <w:highlight w:val="yellow"/>
        </w:rPr>
      </w:pPr>
      <w:r>
        <w:rPr>
          <w:rFonts w:hint="eastAsia" w:ascii="宋体" w:hAnsi="宋体" w:cs="宋体"/>
          <w:sz w:val="24"/>
          <w:highlight w:val="yellow"/>
          <w:lang w:val="en-GB"/>
        </w:rPr>
        <w:t>拟投入本项目的工作人员</w:t>
      </w:r>
      <w:r>
        <w:rPr>
          <w:rFonts w:hint="eastAsia" w:ascii="宋体" w:hAnsi="宋体" w:cs="宋体"/>
          <w:sz w:val="24"/>
          <w:highlight w:val="yellow"/>
        </w:rPr>
        <w:t>应不少于4人，并</w:t>
      </w:r>
      <w:r>
        <w:rPr>
          <w:rFonts w:hint="eastAsia" w:ascii="宋体" w:hAnsi="宋体" w:cs="宋体"/>
          <w:sz w:val="24"/>
          <w:highlight w:val="yellow"/>
          <w:lang w:val="en-GB"/>
        </w:rPr>
        <w:t>具备初级会计师及以上技术</w:t>
      </w:r>
      <w:r>
        <w:rPr>
          <w:rFonts w:hint="eastAsia" w:ascii="宋体" w:hAnsi="宋体" w:cs="宋体"/>
          <w:sz w:val="24"/>
          <w:highlight w:val="yellow"/>
        </w:rPr>
        <w:t>职称</w:t>
      </w:r>
      <w:r>
        <w:rPr>
          <w:rFonts w:hint="eastAsia" w:ascii="宋体" w:hAnsi="宋体" w:cs="宋体"/>
          <w:sz w:val="24"/>
          <w:highlight w:val="yellow"/>
          <w:lang w:val="en-GB"/>
        </w:rPr>
        <w:t>。</w:t>
      </w:r>
    </w:p>
    <w:p>
      <w:pPr>
        <w:rPr>
          <w:rFonts w:ascii="宋体" w:hAnsi="宋体" w:cs="宋体"/>
          <w:b/>
          <w:color w:val="000000"/>
          <w:sz w:val="36"/>
          <w:szCs w:val="36"/>
        </w:rPr>
      </w:pPr>
      <w:r>
        <w:rPr>
          <w:rFonts w:hint="eastAsia" w:ascii="宋体" w:hAnsi="宋体" w:cs="宋体"/>
          <w:b/>
          <w:color w:val="000000"/>
          <w:sz w:val="36"/>
          <w:szCs w:val="36"/>
        </w:rPr>
        <w:br w:type="page"/>
      </w:r>
    </w:p>
    <w:p>
      <w:pPr>
        <w:pStyle w:val="36"/>
        <w:adjustRightInd w:val="0"/>
        <w:snapToGrid w:val="0"/>
        <w:spacing w:line="576" w:lineRule="exact"/>
        <w:jc w:val="both"/>
        <w:rPr>
          <w:rFonts w:ascii="宋体" w:hAnsi="宋体" w:eastAsia="宋体" w:cs="宋体"/>
          <w:sz w:val="36"/>
          <w:szCs w:val="36"/>
        </w:rPr>
      </w:pPr>
      <w:r>
        <w:rPr>
          <w:rFonts w:hint="eastAsia" w:ascii="宋体" w:hAnsi="宋体" w:eastAsia="宋体" w:cs="宋体"/>
          <w:b/>
          <w:color w:val="000000"/>
          <w:sz w:val="36"/>
          <w:szCs w:val="36"/>
        </w:rPr>
        <w:t>附件2：</w:t>
      </w:r>
      <w:bookmarkStart w:id="0" w:name="_Hlk51242879"/>
      <w:r>
        <w:rPr>
          <w:rFonts w:hint="eastAsia" w:ascii="宋体" w:hAnsi="宋体" w:eastAsia="宋体" w:cs="宋体"/>
          <w:b/>
          <w:color w:val="000000"/>
          <w:sz w:val="36"/>
          <w:szCs w:val="36"/>
        </w:rPr>
        <w:t>项目相关商务条款要求</w:t>
      </w:r>
      <w:bookmarkEnd w:id="0"/>
    </w:p>
    <w:p>
      <w:pPr>
        <w:pStyle w:val="36"/>
        <w:numPr>
          <w:ilvl w:val="0"/>
          <w:numId w:val="4"/>
        </w:numPr>
        <w:adjustRightInd w:val="0"/>
        <w:snapToGrid w:val="0"/>
        <w:spacing w:line="576" w:lineRule="exact"/>
        <w:jc w:val="both"/>
        <w:rPr>
          <w:rFonts w:ascii="宋体" w:hAnsi="宋体" w:eastAsia="宋体" w:cs="宋体"/>
          <w:b/>
          <w:color w:val="000000"/>
          <w:sz w:val="28"/>
          <w:szCs w:val="28"/>
        </w:rPr>
      </w:pPr>
      <w:r>
        <w:rPr>
          <w:rFonts w:hint="eastAsia" w:ascii="宋体" w:hAnsi="宋体" w:eastAsia="宋体" w:cs="宋体"/>
          <w:b/>
          <w:color w:val="000000"/>
          <w:sz w:val="28"/>
          <w:szCs w:val="28"/>
        </w:rPr>
        <w:t>项目相关商务条款</w:t>
      </w:r>
    </w:p>
    <w:p>
      <w:pPr>
        <w:pStyle w:val="36"/>
        <w:numPr>
          <w:ilvl w:val="0"/>
          <w:numId w:val="5"/>
        </w:numPr>
        <w:adjustRightInd w:val="0"/>
        <w:snapToGrid w:val="0"/>
        <w:spacing w:line="576" w:lineRule="exact"/>
        <w:ind w:firstLine="0"/>
        <w:jc w:val="both"/>
        <w:rPr>
          <w:rFonts w:ascii="宋体" w:hAnsi="宋体" w:eastAsia="宋体" w:cs="宋体"/>
          <w:color w:val="000000"/>
          <w:sz w:val="24"/>
          <w:szCs w:val="24"/>
        </w:rPr>
      </w:pPr>
      <w:r>
        <w:rPr>
          <w:rFonts w:hint="eastAsia" w:ascii="宋体" w:hAnsi="宋体" w:eastAsia="宋体" w:cs="宋体"/>
          <w:b/>
          <w:bCs/>
          <w:color w:val="000000"/>
          <w:sz w:val="24"/>
          <w:szCs w:val="24"/>
        </w:rPr>
        <w:t>项目完成时间：</w:t>
      </w:r>
      <w:r>
        <w:rPr>
          <w:rFonts w:hint="eastAsia" w:ascii="宋体" w:hAnsi="宋体" w:eastAsia="宋体" w:cs="宋体"/>
          <w:color w:val="000000"/>
          <w:sz w:val="24"/>
          <w:szCs w:val="24"/>
        </w:rPr>
        <w:t>自合同签订之日起30天内完成审计报告。</w:t>
      </w:r>
    </w:p>
    <w:p>
      <w:pPr>
        <w:pStyle w:val="36"/>
        <w:numPr>
          <w:ilvl w:val="0"/>
          <w:numId w:val="5"/>
        </w:numPr>
        <w:adjustRightInd w:val="0"/>
        <w:snapToGrid w:val="0"/>
        <w:spacing w:line="576" w:lineRule="exact"/>
        <w:ind w:firstLine="0"/>
        <w:jc w:val="both"/>
        <w:rPr>
          <w:rFonts w:ascii="宋体" w:hAnsi="宋体" w:eastAsia="宋体" w:cs="宋体"/>
          <w:b/>
          <w:bCs/>
          <w:color w:val="000000"/>
          <w:sz w:val="24"/>
          <w:szCs w:val="24"/>
        </w:rPr>
      </w:pPr>
      <w:r>
        <w:rPr>
          <w:rFonts w:hint="eastAsia" w:ascii="宋体" w:hAnsi="宋体" w:eastAsia="宋体" w:cs="宋体"/>
          <w:b/>
          <w:bCs/>
          <w:color w:val="000000"/>
          <w:sz w:val="24"/>
          <w:szCs w:val="24"/>
        </w:rPr>
        <w:t>付款方式：</w:t>
      </w:r>
      <w:r>
        <w:rPr>
          <w:rFonts w:hint="eastAsia" w:ascii="宋体" w:hAnsi="宋体" w:eastAsia="宋体" w:cs="宋体"/>
          <w:color w:val="000000"/>
          <w:sz w:val="24"/>
          <w:szCs w:val="24"/>
        </w:rPr>
        <w:t>按采购人要求完成审计业务、出具正式报告书经相关部门备案、会审、财务部门核准后，十五个工作日内支付全部合同款项。</w:t>
      </w:r>
    </w:p>
    <w:p>
      <w:pPr>
        <w:pStyle w:val="36"/>
        <w:numPr>
          <w:ilvl w:val="0"/>
          <w:numId w:val="5"/>
        </w:numPr>
        <w:adjustRightInd w:val="0"/>
        <w:snapToGrid w:val="0"/>
        <w:spacing w:line="576" w:lineRule="exact"/>
        <w:ind w:firstLine="0"/>
        <w:jc w:val="both"/>
        <w:rPr>
          <w:rFonts w:ascii="宋体" w:hAnsi="宋体" w:eastAsia="宋体" w:cs="宋体"/>
          <w:color w:val="000000"/>
          <w:sz w:val="24"/>
          <w:szCs w:val="24"/>
        </w:rPr>
      </w:pPr>
      <w:r>
        <w:rPr>
          <w:rFonts w:hint="eastAsia" w:ascii="宋体" w:hAnsi="宋体" w:eastAsia="宋体" w:cs="宋体"/>
          <w:b/>
          <w:bCs/>
          <w:color w:val="000000"/>
          <w:sz w:val="24"/>
          <w:szCs w:val="24"/>
        </w:rPr>
        <w:t>服务地点：</w:t>
      </w:r>
      <w:r>
        <w:rPr>
          <w:rFonts w:hint="eastAsia" w:ascii="宋体" w:hAnsi="宋体" w:eastAsia="宋体" w:cs="宋体"/>
          <w:color w:val="000000"/>
          <w:sz w:val="24"/>
          <w:szCs w:val="24"/>
        </w:rPr>
        <w:t>采购人指定地点。</w:t>
      </w:r>
    </w:p>
    <w:p>
      <w:pPr>
        <w:pStyle w:val="36"/>
        <w:numPr>
          <w:ilvl w:val="0"/>
          <w:numId w:val="5"/>
        </w:numPr>
        <w:adjustRightInd w:val="0"/>
        <w:snapToGrid w:val="0"/>
        <w:spacing w:line="576" w:lineRule="exact"/>
        <w:ind w:firstLine="0"/>
        <w:jc w:val="both"/>
        <w:rPr>
          <w:rFonts w:ascii="宋体" w:hAnsi="宋体" w:eastAsia="宋体" w:cs="宋体"/>
          <w:b/>
          <w:bCs/>
          <w:color w:val="000000"/>
          <w:sz w:val="24"/>
          <w:szCs w:val="24"/>
        </w:rPr>
      </w:pPr>
      <w:r>
        <w:rPr>
          <w:rFonts w:hint="eastAsia" w:ascii="宋体" w:hAnsi="宋体" w:eastAsia="宋体" w:cs="宋体"/>
          <w:b/>
          <w:bCs/>
          <w:color w:val="000000"/>
          <w:sz w:val="24"/>
          <w:szCs w:val="24"/>
        </w:rPr>
        <w:t>服务要求：</w:t>
      </w:r>
    </w:p>
    <w:p>
      <w:pPr>
        <w:numPr>
          <w:ilvl w:val="0"/>
          <w:numId w:val="6"/>
        </w:numPr>
        <w:spacing w:line="360" w:lineRule="auto"/>
        <w:ind w:firstLine="480" w:firstLineChars="200"/>
        <w:outlineLvl w:val="1"/>
        <w:rPr>
          <w:rFonts w:ascii="宋体" w:hAnsi="宋体" w:cs="宋体"/>
          <w:bCs/>
          <w:sz w:val="24"/>
        </w:rPr>
      </w:pPr>
      <w:r>
        <w:rPr>
          <w:rFonts w:hint="eastAsia" w:ascii="宋体" w:hAnsi="宋体" w:cs="宋体"/>
          <w:bCs/>
          <w:sz w:val="24"/>
        </w:rPr>
        <w:t>安全保障：成交供应商自行负责项目所必需的设备、后勤保障工作，业务人员在完成项目过程中所涉及的相关安全责任由成交供应商自行负责。</w:t>
      </w:r>
    </w:p>
    <w:p>
      <w:pPr>
        <w:numPr>
          <w:ilvl w:val="0"/>
          <w:numId w:val="6"/>
        </w:numPr>
        <w:spacing w:line="360" w:lineRule="auto"/>
        <w:ind w:firstLine="480" w:firstLineChars="200"/>
        <w:outlineLvl w:val="1"/>
        <w:rPr>
          <w:rFonts w:ascii="宋体" w:hAnsi="宋体" w:cs="宋体"/>
          <w:bCs/>
          <w:sz w:val="24"/>
        </w:rPr>
      </w:pPr>
      <w:r>
        <w:rPr>
          <w:rFonts w:hint="eastAsia" w:ascii="宋体" w:hAnsi="宋体" w:cs="宋体"/>
          <w:bCs/>
          <w:sz w:val="24"/>
        </w:rPr>
        <w:t>保密要求：本项目成交供应商在项目服务履约过程中，对采购人的财务信息等严格保密，成交供应商不得违法使用或泄漏。（提供书面承诺函原件并加盖投标人鲜章，格式自拟）。</w:t>
      </w:r>
    </w:p>
    <w:p>
      <w:pPr>
        <w:numPr>
          <w:ilvl w:val="0"/>
          <w:numId w:val="5"/>
        </w:numPr>
        <w:adjustRightInd w:val="0"/>
        <w:snapToGrid w:val="0"/>
        <w:spacing w:line="576" w:lineRule="exact"/>
        <w:ind w:firstLine="480" w:firstLineChars="200"/>
        <w:outlineLvl w:val="1"/>
        <w:rPr>
          <w:rFonts w:ascii="宋体" w:hAnsi="宋体" w:cs="宋体"/>
          <w:color w:val="000000"/>
          <w:sz w:val="24"/>
          <w:szCs w:val="24"/>
        </w:rPr>
      </w:pPr>
      <w:r>
        <w:rPr>
          <w:rFonts w:hint="eastAsia" w:ascii="宋体" w:hAnsi="宋体" w:cs="宋体"/>
          <w:bCs/>
          <w:sz w:val="24"/>
        </w:rPr>
        <w:t>其他要求：</w:t>
      </w:r>
      <w:r>
        <w:rPr>
          <w:rFonts w:hint="eastAsia" w:ascii="宋体" w:hAnsi="宋体" w:cs="宋体"/>
          <w:b/>
          <w:sz w:val="24"/>
          <w:highlight w:val="red"/>
        </w:rPr>
        <w:t>如供应商最终报价相同的，</w:t>
      </w:r>
      <w:r>
        <w:rPr>
          <w:rFonts w:hint="eastAsia" w:asciiTheme="minorEastAsia" w:hAnsiTheme="minorEastAsia" w:cstheme="minorEastAsia"/>
          <w:b/>
          <w:color w:val="000000" w:themeColor="text1"/>
          <w:sz w:val="28"/>
          <w:szCs w:val="28"/>
          <w:highlight w:val="red"/>
        </w:rPr>
        <w:t>由剑阁县中医院比选小组投票</w:t>
      </w:r>
      <w:r>
        <w:rPr>
          <w:rFonts w:hint="eastAsia" w:asciiTheme="minorEastAsia" w:hAnsiTheme="minorEastAsia" w:cstheme="minorEastAsia"/>
          <w:color w:val="000000" w:themeColor="text1"/>
          <w:sz w:val="28"/>
          <w:szCs w:val="28"/>
          <w:highlight w:val="red"/>
        </w:rPr>
        <w:t>确定。</w:t>
      </w:r>
      <w:r>
        <w:rPr>
          <w:rFonts w:hint="eastAsia" w:ascii="宋体" w:hAnsi="宋体" w:cs="宋体"/>
          <w:b/>
          <w:bCs/>
          <w:color w:val="000000"/>
          <w:sz w:val="24"/>
          <w:szCs w:val="24"/>
        </w:rPr>
        <w:t>成果要求：</w:t>
      </w:r>
      <w:r>
        <w:rPr>
          <w:rFonts w:hint="eastAsia" w:ascii="宋体" w:hAnsi="宋体" w:cs="宋体"/>
          <w:color w:val="000000"/>
          <w:sz w:val="24"/>
          <w:szCs w:val="24"/>
        </w:rPr>
        <w:t>提供审计报告纸质版3套、电子版1套。</w:t>
      </w:r>
    </w:p>
    <w:p>
      <w:pPr>
        <w:pStyle w:val="36"/>
        <w:numPr>
          <w:ilvl w:val="0"/>
          <w:numId w:val="5"/>
        </w:numPr>
        <w:adjustRightInd w:val="0"/>
        <w:snapToGrid w:val="0"/>
        <w:spacing w:line="576" w:lineRule="exact"/>
        <w:ind w:firstLine="0"/>
        <w:jc w:val="both"/>
        <w:rPr>
          <w:rFonts w:ascii="宋体" w:hAnsi="宋体" w:eastAsia="宋体" w:cs="宋体"/>
          <w:b/>
          <w:bCs/>
          <w:color w:val="000000"/>
          <w:sz w:val="24"/>
          <w:szCs w:val="24"/>
        </w:rPr>
      </w:pPr>
      <w:r>
        <w:rPr>
          <w:rFonts w:hint="eastAsia" w:ascii="宋体" w:hAnsi="宋体" w:eastAsia="宋体" w:cs="宋体"/>
          <w:b/>
          <w:bCs/>
          <w:color w:val="000000"/>
          <w:sz w:val="24"/>
          <w:szCs w:val="24"/>
        </w:rPr>
        <w:t>履约和验收：</w:t>
      </w:r>
    </w:p>
    <w:p>
      <w:pPr>
        <w:pStyle w:val="42"/>
        <w:tabs>
          <w:tab w:val="left" w:pos="0"/>
        </w:tabs>
        <w:spacing w:line="483" w:lineRule="exact"/>
        <w:ind w:firstLineChars="175"/>
        <w:rPr>
          <w:rFonts w:ascii="宋体" w:hAnsi="宋体" w:cs="宋体"/>
          <w:color w:val="000000"/>
          <w:kern w:val="0"/>
          <w:sz w:val="24"/>
          <w:szCs w:val="24"/>
        </w:rPr>
      </w:pPr>
      <w:r>
        <w:rPr>
          <w:rFonts w:hint="eastAsia" w:ascii="宋体" w:hAnsi="宋体" w:cs="宋体"/>
          <w:color w:val="000000"/>
          <w:kern w:val="0"/>
          <w:sz w:val="24"/>
          <w:szCs w:val="24"/>
        </w:rPr>
        <w:t xml:space="preserve">严格按照政府采购相关法律法规以及《四川省政府采购项目需求论证和履约验收管理办法》（川财采〔2015〕32号）的要求进行验收。 </w:t>
      </w:r>
    </w:p>
    <w:p>
      <w:pPr>
        <w:pStyle w:val="36"/>
        <w:numPr>
          <w:ilvl w:val="0"/>
          <w:numId w:val="5"/>
        </w:numPr>
        <w:adjustRightInd w:val="0"/>
        <w:snapToGrid w:val="0"/>
        <w:spacing w:line="576" w:lineRule="exact"/>
        <w:ind w:firstLine="0"/>
        <w:jc w:val="both"/>
        <w:rPr>
          <w:rFonts w:ascii="宋体" w:hAnsi="宋体" w:eastAsia="宋体" w:cs="宋体"/>
          <w:b/>
          <w:bCs/>
          <w:color w:val="000000"/>
          <w:sz w:val="24"/>
          <w:szCs w:val="24"/>
        </w:rPr>
      </w:pPr>
      <w:r>
        <w:rPr>
          <w:rFonts w:hint="eastAsia" w:ascii="宋体" w:hAnsi="宋体" w:eastAsia="宋体" w:cs="宋体"/>
          <w:b/>
          <w:bCs/>
          <w:color w:val="000000"/>
          <w:sz w:val="24"/>
          <w:szCs w:val="24"/>
        </w:rPr>
        <w:t>未尽事宜根据合同约定。</w:t>
      </w:r>
    </w:p>
    <w:p>
      <w:pPr>
        <w:rPr>
          <w:rFonts w:ascii="宋体" w:hAnsi="宋体"/>
          <w:color w:val="000000"/>
          <w:sz w:val="30"/>
          <w:szCs w:val="30"/>
        </w:rPr>
      </w:pPr>
      <w:bookmarkStart w:id="1" w:name="_Toc12868368"/>
      <w:r>
        <w:rPr>
          <w:rFonts w:hint="eastAsia" w:ascii="宋体" w:hAnsi="宋体"/>
          <w:color w:val="000000"/>
          <w:sz w:val="30"/>
          <w:szCs w:val="30"/>
        </w:rPr>
        <w:br w:type="page"/>
      </w:r>
    </w:p>
    <w:bookmarkEnd w:id="1"/>
    <w:p>
      <w:pPr>
        <w:pStyle w:val="36"/>
        <w:adjustRightInd w:val="0"/>
        <w:snapToGrid w:val="0"/>
        <w:spacing w:line="576" w:lineRule="exact"/>
        <w:jc w:val="both"/>
        <w:rPr>
          <w:rFonts w:ascii="宋体" w:hAnsi="宋体" w:eastAsia="宋体" w:cs="宋体"/>
          <w:b/>
          <w:color w:val="000000"/>
          <w:sz w:val="30"/>
          <w:szCs w:val="30"/>
        </w:rPr>
      </w:pPr>
    </w:p>
    <w:p>
      <w:pPr>
        <w:spacing w:line="480" w:lineRule="auto"/>
        <w:jc w:val="center"/>
        <w:rPr>
          <w:b/>
          <w:bCs/>
          <w:sz w:val="36"/>
          <w:szCs w:val="36"/>
        </w:rPr>
      </w:pPr>
      <w:r>
        <w:rPr>
          <w:rFonts w:hint="eastAsia"/>
          <w:b/>
          <w:bCs/>
          <w:sz w:val="36"/>
          <w:szCs w:val="36"/>
        </w:rPr>
        <w:t>剑阁县中医医院</w:t>
      </w:r>
    </w:p>
    <w:p>
      <w:pPr>
        <w:spacing w:after="312" w:afterLines="100" w:line="480" w:lineRule="auto"/>
        <w:jc w:val="center"/>
        <w:rPr>
          <w:rFonts w:asciiTheme="minorEastAsia" w:hAnsiTheme="minorEastAsia"/>
          <w:b/>
          <w:bCs/>
          <w:sz w:val="36"/>
          <w:szCs w:val="36"/>
        </w:rPr>
      </w:pPr>
      <w:r>
        <w:rPr>
          <w:rFonts w:asciiTheme="minorEastAsia" w:hAnsiTheme="minorEastAsia"/>
          <w:b/>
          <w:bCs/>
          <w:sz w:val="36"/>
          <w:szCs w:val="36"/>
        </w:rPr>
        <w:t>2018</w:t>
      </w:r>
      <w:r>
        <w:rPr>
          <w:rFonts w:hint="eastAsia" w:asciiTheme="minorEastAsia" w:hAnsiTheme="minorEastAsia"/>
          <w:b/>
          <w:bCs/>
          <w:sz w:val="36"/>
          <w:szCs w:val="36"/>
        </w:rPr>
        <w:t>、2019、2020年度财务例行审计项目合同书</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合同编号：</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签订地点：</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签订时间：年月日</w:t>
      </w:r>
    </w:p>
    <w:p>
      <w:pPr>
        <w:overflowPunct w:val="0"/>
        <w:spacing w:line="360" w:lineRule="auto"/>
        <w:ind w:firstLine="424" w:firstLineChars="177"/>
        <w:rPr>
          <w:rFonts w:ascii="宋体" w:hAnsi="宋体" w:cs="宋体"/>
          <w:color w:val="000000"/>
          <w:kern w:val="0"/>
          <w:sz w:val="24"/>
          <w:szCs w:val="24"/>
          <w:u w:val="single"/>
        </w:rPr>
      </w:pPr>
      <w:r>
        <w:rPr>
          <w:rFonts w:hint="eastAsia" w:ascii="宋体" w:hAnsi="宋体" w:cs="宋体"/>
          <w:color w:val="000000"/>
          <w:kern w:val="0"/>
          <w:sz w:val="24"/>
          <w:szCs w:val="24"/>
        </w:rPr>
        <w:t>采购人（甲方）：</w:t>
      </w:r>
    </w:p>
    <w:p>
      <w:pPr>
        <w:overflowPunct w:val="0"/>
        <w:spacing w:line="360" w:lineRule="auto"/>
        <w:ind w:firstLine="424" w:firstLineChars="177"/>
        <w:rPr>
          <w:rFonts w:ascii="宋体" w:hAnsi="宋体" w:cs="宋体"/>
          <w:color w:val="000000"/>
          <w:kern w:val="0"/>
          <w:sz w:val="24"/>
          <w:szCs w:val="24"/>
          <w:u w:val="single"/>
        </w:rPr>
      </w:pPr>
      <w:r>
        <w:rPr>
          <w:rFonts w:hint="eastAsia" w:ascii="宋体" w:hAnsi="宋体" w:cs="宋体"/>
          <w:color w:val="000000"/>
          <w:kern w:val="0"/>
          <w:sz w:val="24"/>
          <w:szCs w:val="24"/>
        </w:rPr>
        <w:t>供应商（乙方）：</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依据《中华人民共和国合同法》、《中华人民共和国政府采购法》与项目行业有关的法律法规，甲、乙双方同意签订本合同。详细技术说明及其他有关合同项目的特定信息由合同附件予以说明，合同附件及本项目的《竞争性谈判文件》、《响应文件》、《成交通知书》等均为本合同的组成部分。</w:t>
      </w:r>
    </w:p>
    <w:p>
      <w:pPr>
        <w:overflowPunct w:val="0"/>
        <w:spacing w:line="360" w:lineRule="auto"/>
        <w:ind w:firstLine="424" w:firstLineChars="177"/>
        <w:rPr>
          <w:rFonts w:ascii="宋体" w:hAnsi="宋体" w:cs="宋体"/>
          <w:color w:val="000000"/>
          <w:kern w:val="0"/>
          <w:sz w:val="24"/>
          <w:szCs w:val="24"/>
        </w:rPr>
      </w:pPr>
      <w:bookmarkStart w:id="2" w:name="_Toc27530_WPSOffice_Level1"/>
      <w:r>
        <w:rPr>
          <w:rFonts w:hint="eastAsia" w:ascii="宋体" w:hAnsi="宋体" w:cs="宋体"/>
          <w:color w:val="000000"/>
          <w:kern w:val="0"/>
          <w:sz w:val="24"/>
          <w:szCs w:val="24"/>
        </w:rPr>
        <w:t>第一条  项目基本情况</w:t>
      </w:r>
      <w:bookmarkEnd w:id="2"/>
      <w:r>
        <w:rPr>
          <w:rFonts w:hint="eastAsia" w:ascii="宋体" w:hAnsi="宋体" w:cs="宋体"/>
          <w:color w:val="000000"/>
          <w:kern w:val="0"/>
          <w:sz w:val="24"/>
          <w:szCs w:val="24"/>
        </w:rPr>
        <w:t>：见比选文件。</w:t>
      </w:r>
    </w:p>
    <w:p>
      <w:pPr>
        <w:overflowPunct w:val="0"/>
        <w:spacing w:line="360" w:lineRule="auto"/>
        <w:ind w:firstLine="424" w:firstLineChars="177"/>
        <w:rPr>
          <w:rFonts w:ascii="宋体" w:hAnsi="宋体" w:cs="宋体"/>
          <w:color w:val="000000"/>
          <w:kern w:val="0"/>
          <w:sz w:val="24"/>
          <w:szCs w:val="24"/>
        </w:rPr>
      </w:pPr>
      <w:bookmarkStart w:id="3" w:name="_Toc15727_WPSOffice_Level1"/>
      <w:r>
        <w:rPr>
          <w:rFonts w:hint="eastAsia" w:ascii="宋体" w:hAnsi="宋体" w:cs="宋体"/>
          <w:color w:val="000000"/>
          <w:kern w:val="0"/>
          <w:sz w:val="24"/>
          <w:szCs w:val="24"/>
        </w:rPr>
        <w:t>第二条  合同期限</w:t>
      </w:r>
      <w:bookmarkEnd w:id="3"/>
      <w:r>
        <w:rPr>
          <w:rFonts w:hint="eastAsia" w:ascii="宋体" w:hAnsi="宋体" w:cs="宋体"/>
          <w:color w:val="000000"/>
          <w:kern w:val="0"/>
          <w:sz w:val="24"/>
          <w:szCs w:val="24"/>
        </w:rPr>
        <w:t>：3</w:t>
      </w:r>
      <w:r>
        <w:rPr>
          <w:rFonts w:ascii="宋体" w:hAnsi="宋体" w:cs="宋体"/>
          <w:color w:val="000000"/>
          <w:kern w:val="0"/>
          <w:sz w:val="24"/>
          <w:szCs w:val="24"/>
        </w:rPr>
        <w:t>0</w:t>
      </w:r>
      <w:r>
        <w:rPr>
          <w:rFonts w:hint="eastAsia" w:ascii="宋体" w:hAnsi="宋体" w:cs="宋体"/>
          <w:color w:val="000000"/>
          <w:kern w:val="0"/>
          <w:sz w:val="24"/>
          <w:szCs w:val="24"/>
        </w:rPr>
        <w:t>天。</w:t>
      </w:r>
    </w:p>
    <w:p>
      <w:pPr>
        <w:overflowPunct w:val="0"/>
        <w:spacing w:line="360" w:lineRule="auto"/>
        <w:ind w:firstLine="424" w:firstLineChars="177"/>
        <w:rPr>
          <w:rFonts w:ascii="宋体" w:hAnsi="宋体" w:cs="宋体"/>
          <w:color w:val="000000"/>
          <w:kern w:val="0"/>
          <w:sz w:val="24"/>
          <w:szCs w:val="24"/>
        </w:rPr>
      </w:pPr>
      <w:bookmarkStart w:id="4" w:name="_Toc9029_WPSOffice_Level1"/>
      <w:r>
        <w:rPr>
          <w:rFonts w:hint="eastAsia" w:ascii="宋体" w:hAnsi="宋体" w:cs="宋体"/>
          <w:color w:val="000000"/>
          <w:kern w:val="0"/>
          <w:sz w:val="24"/>
          <w:szCs w:val="24"/>
        </w:rPr>
        <w:t>第三条  服务内容与质量标准</w:t>
      </w:r>
      <w:bookmarkEnd w:id="4"/>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见附件1、2</w:t>
      </w:r>
    </w:p>
    <w:p>
      <w:pPr>
        <w:overflowPunct w:val="0"/>
        <w:spacing w:line="360" w:lineRule="auto"/>
        <w:ind w:firstLine="424" w:firstLineChars="177"/>
        <w:rPr>
          <w:rFonts w:ascii="宋体" w:hAnsi="宋体" w:cs="宋体"/>
          <w:color w:val="000000"/>
          <w:kern w:val="0"/>
          <w:sz w:val="24"/>
          <w:szCs w:val="24"/>
        </w:rPr>
      </w:pPr>
      <w:bookmarkStart w:id="5" w:name="_Toc5789_WPSOffice_Level1"/>
      <w:r>
        <w:rPr>
          <w:rFonts w:hint="eastAsia" w:ascii="宋体" w:hAnsi="宋体" w:cs="宋体"/>
          <w:color w:val="000000"/>
          <w:kern w:val="0"/>
          <w:sz w:val="24"/>
          <w:szCs w:val="24"/>
        </w:rPr>
        <w:t>第四条  服务费用及支付方式</w:t>
      </w:r>
      <w:bookmarkEnd w:id="5"/>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(一)本项目服务费用：</w:t>
      </w:r>
      <w:r>
        <w:rPr>
          <w:rFonts w:ascii="宋体" w:hAnsi="宋体" w:cs="宋体"/>
          <w:color w:val="000000"/>
          <w:kern w:val="0"/>
          <w:sz w:val="24"/>
          <w:szCs w:val="24"/>
        </w:rPr>
        <w:t xml:space="preserve"> </w:t>
      </w:r>
    </w:p>
    <w:p>
      <w:pPr>
        <w:pStyle w:val="36"/>
        <w:adjustRightInd w:val="0"/>
        <w:snapToGrid w:val="0"/>
        <w:spacing w:line="360" w:lineRule="auto"/>
        <w:ind w:firstLine="424" w:firstLineChars="177"/>
        <w:jc w:val="both"/>
        <w:rPr>
          <w:rFonts w:ascii="宋体" w:hAnsi="宋体" w:eastAsia="宋体" w:cs="宋体"/>
          <w:b/>
          <w:bCs/>
          <w:color w:val="000000"/>
          <w:sz w:val="24"/>
          <w:szCs w:val="24"/>
        </w:rPr>
      </w:pPr>
      <w:r>
        <w:rPr>
          <w:rFonts w:hint="eastAsia" w:ascii="宋体" w:hAnsi="宋体" w:eastAsia="宋体" w:cs="宋体"/>
          <w:color w:val="000000"/>
          <w:sz w:val="24"/>
          <w:szCs w:val="24"/>
        </w:rPr>
        <w:t>(二)服务费支付方式：按采购人要求完成审计业务、出具正式报告书经相关部门备案、会审、财务部门核准后，十五个工作日内支付全部合同款项。</w:t>
      </w:r>
    </w:p>
    <w:p>
      <w:pPr>
        <w:overflowPunct w:val="0"/>
        <w:spacing w:line="360" w:lineRule="auto"/>
        <w:ind w:firstLine="424" w:firstLineChars="177"/>
        <w:rPr>
          <w:rFonts w:ascii="宋体" w:hAnsi="宋体" w:cs="宋体"/>
          <w:color w:val="000000"/>
          <w:kern w:val="0"/>
          <w:sz w:val="24"/>
          <w:szCs w:val="24"/>
        </w:rPr>
      </w:pPr>
      <w:bookmarkStart w:id="6" w:name="_Toc32166_WPSOffice_Level1"/>
      <w:r>
        <w:rPr>
          <w:rFonts w:hint="eastAsia" w:ascii="宋体" w:hAnsi="宋体" w:cs="宋体"/>
          <w:color w:val="000000"/>
          <w:kern w:val="0"/>
          <w:sz w:val="24"/>
          <w:szCs w:val="24"/>
        </w:rPr>
        <w:t>第七条  履约保证金</w:t>
      </w:r>
      <w:bookmarkEnd w:id="6"/>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1、乙方缴纳人民币元作为本合同的履约保证金。</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2、履约保证金作为违约金的一部分及用于补偿甲方因乙方不能履行合同义务而蒙受的损失。</w:t>
      </w:r>
    </w:p>
    <w:p>
      <w:pPr>
        <w:overflowPunct w:val="0"/>
        <w:spacing w:line="360" w:lineRule="auto"/>
        <w:ind w:firstLine="424" w:firstLineChars="177"/>
        <w:rPr>
          <w:rFonts w:ascii="宋体" w:hAnsi="宋体" w:cs="宋体"/>
          <w:color w:val="000000"/>
          <w:kern w:val="0"/>
          <w:sz w:val="24"/>
          <w:szCs w:val="24"/>
        </w:rPr>
      </w:pPr>
      <w:bookmarkStart w:id="7" w:name="_Toc2459_WPSOffice_Level1"/>
      <w:r>
        <w:rPr>
          <w:rFonts w:hint="eastAsia" w:ascii="宋体" w:hAnsi="宋体" w:cs="宋体"/>
          <w:color w:val="000000"/>
          <w:kern w:val="0"/>
          <w:sz w:val="24"/>
          <w:szCs w:val="24"/>
        </w:rPr>
        <w:t>第八条  甲方的权利和义务</w:t>
      </w:r>
      <w:bookmarkEnd w:id="7"/>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2、甲方有权依据双方签订的考评办法对乙方提供的服务进行定期考评。当考评结果未达到标准时，有权依据考评办法约定的数额扣除履约保证金。</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3、负责检查监督乙方管理工作的实施及制度的执行情况。</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4、根据本合同规定，按时向乙方支付应付服务费用。</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5、国家法律、法规所规定由甲方承担的其它责任。</w:t>
      </w:r>
    </w:p>
    <w:p>
      <w:pPr>
        <w:overflowPunct w:val="0"/>
        <w:spacing w:line="360" w:lineRule="auto"/>
        <w:ind w:firstLine="424" w:firstLineChars="177"/>
        <w:rPr>
          <w:rFonts w:ascii="宋体" w:hAnsi="宋体" w:cs="宋体"/>
          <w:color w:val="000000"/>
          <w:kern w:val="0"/>
          <w:sz w:val="24"/>
          <w:szCs w:val="24"/>
        </w:rPr>
      </w:pPr>
      <w:bookmarkStart w:id="8" w:name="_Toc3484_WPSOffice_Level1"/>
      <w:r>
        <w:rPr>
          <w:rFonts w:hint="eastAsia" w:ascii="宋体" w:hAnsi="宋体" w:cs="宋体"/>
          <w:color w:val="000000"/>
          <w:kern w:val="0"/>
          <w:sz w:val="24"/>
          <w:szCs w:val="24"/>
        </w:rPr>
        <w:t>第九条  乙方的权利和义务</w:t>
      </w:r>
      <w:bookmarkEnd w:id="8"/>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1、对本合同规定的委托服务范围内的项目享有管理权及服务义务。</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2、根据本合同的规定向甲方收取相关服务费用，并有权在本项目管理范围内管理及合理使用。</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3、及时向甲方通告本项目服务范围内有关服务的重大事项，及时配合处理投诉。</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4、接受项目行业管理部门及政府有关部门的指导，接受甲方的监督。</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5、国家法律、法规所规定由乙方承担的其它责任。</w:t>
      </w:r>
    </w:p>
    <w:p>
      <w:pPr>
        <w:overflowPunct w:val="0"/>
        <w:spacing w:line="360" w:lineRule="auto"/>
        <w:ind w:firstLine="424" w:firstLineChars="177"/>
        <w:rPr>
          <w:rFonts w:ascii="宋体" w:hAnsi="宋体" w:cs="宋体"/>
          <w:color w:val="000000"/>
          <w:kern w:val="0"/>
          <w:sz w:val="24"/>
          <w:szCs w:val="24"/>
        </w:rPr>
      </w:pPr>
      <w:bookmarkStart w:id="9" w:name="_Toc26605_WPSOffice_Level1"/>
      <w:r>
        <w:rPr>
          <w:rFonts w:hint="eastAsia" w:ascii="宋体" w:hAnsi="宋体" w:cs="宋体"/>
          <w:color w:val="000000"/>
          <w:kern w:val="0"/>
          <w:sz w:val="24"/>
          <w:szCs w:val="24"/>
        </w:rPr>
        <w:t>第十条  违约责任</w:t>
      </w:r>
      <w:bookmarkEnd w:id="9"/>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1、甲乙双方必须遵守本合同并执行合同中的各项规定，保证本合同的正常履行。</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相应的赔偿责任。</w:t>
      </w:r>
    </w:p>
    <w:p>
      <w:pPr>
        <w:overflowPunct w:val="0"/>
        <w:spacing w:line="360" w:lineRule="auto"/>
        <w:ind w:firstLine="424" w:firstLineChars="177"/>
        <w:rPr>
          <w:rFonts w:ascii="宋体" w:hAnsi="宋体" w:cs="宋体"/>
          <w:color w:val="000000"/>
          <w:kern w:val="0"/>
          <w:sz w:val="24"/>
          <w:szCs w:val="24"/>
        </w:rPr>
      </w:pPr>
      <w:bookmarkStart w:id="10" w:name="_Toc19503_WPSOffice_Level1"/>
      <w:r>
        <w:rPr>
          <w:rFonts w:hint="eastAsia" w:ascii="宋体" w:hAnsi="宋体" w:cs="宋体"/>
          <w:color w:val="000000"/>
          <w:kern w:val="0"/>
          <w:sz w:val="24"/>
          <w:szCs w:val="24"/>
        </w:rPr>
        <w:t>第十一条  不可抗力事件处理</w:t>
      </w:r>
      <w:bookmarkEnd w:id="10"/>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1、在合同有效期内，任何一方因不可抗力事件导致不能履行合同，则合同履行期可延长，其延长期与不可抗力影响期相同。</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2、不可抗力事件发生后，应立即通知对方，并寄送有关权威机构出具的证明。</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3、不可抗力事件延续30天以上，双方应通过友好协商，确定是否继续履行合同。</w:t>
      </w:r>
    </w:p>
    <w:p>
      <w:pPr>
        <w:overflowPunct w:val="0"/>
        <w:spacing w:line="360" w:lineRule="auto"/>
        <w:ind w:firstLine="424" w:firstLineChars="177"/>
        <w:rPr>
          <w:rFonts w:ascii="宋体" w:hAnsi="宋体" w:cs="宋体"/>
          <w:color w:val="000000"/>
          <w:kern w:val="0"/>
          <w:sz w:val="24"/>
          <w:szCs w:val="24"/>
        </w:rPr>
      </w:pPr>
      <w:bookmarkStart w:id="11" w:name="_Toc4922_WPSOffice_Level1"/>
      <w:r>
        <w:rPr>
          <w:rFonts w:hint="eastAsia" w:ascii="宋体" w:hAnsi="宋体" w:cs="宋体"/>
          <w:color w:val="000000"/>
          <w:kern w:val="0"/>
          <w:sz w:val="24"/>
          <w:szCs w:val="24"/>
        </w:rPr>
        <w:t>第十二条  解决合同纠纷的方式</w:t>
      </w:r>
      <w:bookmarkEnd w:id="11"/>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1、在执行本合同中发生的或与本合同有关的争端，双方应通过友好协商解决，经协商在5天内不能达成协议时，应向本项目所在地方人民法院起诉。</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2、仲裁裁决应为最终决定，并对双方具有约束力。</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3、除另有裁决外，仲裁费应由败诉方负担。</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4、在仲裁期间，除正在进行仲裁部分外，合同其他部分继续执行。</w:t>
      </w:r>
    </w:p>
    <w:p>
      <w:pPr>
        <w:overflowPunct w:val="0"/>
        <w:spacing w:line="360" w:lineRule="auto"/>
        <w:ind w:firstLine="424" w:firstLineChars="177"/>
        <w:rPr>
          <w:rFonts w:ascii="宋体" w:hAnsi="宋体" w:cs="宋体"/>
          <w:color w:val="000000"/>
          <w:kern w:val="0"/>
          <w:sz w:val="24"/>
          <w:szCs w:val="24"/>
        </w:rPr>
      </w:pPr>
      <w:bookmarkStart w:id="12" w:name="_Toc14932_WPSOffice_Level1"/>
      <w:r>
        <w:rPr>
          <w:rFonts w:hint="eastAsia" w:ascii="宋体" w:hAnsi="宋体" w:cs="宋体"/>
          <w:color w:val="000000"/>
          <w:kern w:val="0"/>
          <w:sz w:val="24"/>
          <w:szCs w:val="24"/>
        </w:rPr>
        <w:t>第十三条  合同生效及其他</w:t>
      </w:r>
      <w:bookmarkEnd w:id="12"/>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1、合同经双方法定代表人或授权委托代理人签字并加盖单位公章后生效。</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2、合同执行中涉及采购资金和采购内容修改或补充的，须经政府采购监管部门审批，并签书面补充协议报政府采购监督管理部门备案，方可作为主合同不可分割的一部分。</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3、本合同一式四份，自双方签章之日起起效。甲方贰份，乙方贰份，具有同等法律效力。</w:t>
      </w:r>
    </w:p>
    <w:p>
      <w:pPr>
        <w:overflowPunct w:val="0"/>
        <w:spacing w:line="360" w:lineRule="auto"/>
        <w:ind w:firstLine="424" w:firstLineChars="177"/>
        <w:rPr>
          <w:rFonts w:ascii="宋体" w:hAnsi="宋体" w:cs="宋体"/>
          <w:color w:val="000000"/>
          <w:kern w:val="0"/>
          <w:sz w:val="24"/>
          <w:szCs w:val="24"/>
        </w:rPr>
      </w:pPr>
      <w:bookmarkStart w:id="13" w:name="_Toc2377_WPSOffice_Level1"/>
      <w:r>
        <w:rPr>
          <w:rFonts w:hint="eastAsia" w:ascii="宋体" w:hAnsi="宋体" w:cs="宋体"/>
          <w:color w:val="000000"/>
          <w:kern w:val="0"/>
          <w:sz w:val="24"/>
          <w:szCs w:val="24"/>
        </w:rPr>
        <w:t>第十四条  附件</w:t>
      </w:r>
      <w:bookmarkEnd w:id="13"/>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1、项目公开竞争性谈判文件    2、项目修改澄清文件</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3、项目响应文件              4、成交通知书</w:t>
      </w:r>
    </w:p>
    <w:p>
      <w:pPr>
        <w:overflowPunct w:val="0"/>
        <w:spacing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5、其他</w:t>
      </w:r>
    </w:p>
    <w:p>
      <w:pPr>
        <w:pStyle w:val="2"/>
        <w:spacing w:line="360" w:lineRule="auto"/>
      </w:pPr>
    </w:p>
    <w:p>
      <w:pPr>
        <w:spacing w:line="360" w:lineRule="auto"/>
      </w:pPr>
    </w:p>
    <w:p>
      <w:pPr>
        <w:pStyle w:val="2"/>
        <w:spacing w:line="360" w:lineRule="auto"/>
      </w:pPr>
    </w:p>
    <w:p>
      <w:pPr>
        <w:overflowPunct w:val="0"/>
        <w:spacing w:line="360" w:lineRule="auto"/>
        <w:rPr>
          <w:rFonts w:ascii="宋体" w:hAnsi="宋体" w:cs="宋体"/>
          <w:color w:val="000000"/>
          <w:kern w:val="0"/>
          <w:sz w:val="24"/>
          <w:szCs w:val="24"/>
        </w:rPr>
      </w:pPr>
      <w:r>
        <w:rPr>
          <w:rFonts w:hint="eastAsia" w:ascii="宋体" w:hAnsi="宋体" w:cs="宋体"/>
          <w:color w:val="000000"/>
          <w:kern w:val="0"/>
          <w:sz w:val="24"/>
          <w:szCs w:val="24"/>
        </w:rPr>
        <w:t>甲方： （盖章）                 乙方： （盖章）</w:t>
      </w:r>
    </w:p>
    <w:p>
      <w:pPr>
        <w:pStyle w:val="2"/>
        <w:spacing w:line="360" w:lineRule="auto"/>
      </w:pPr>
    </w:p>
    <w:p>
      <w:pPr>
        <w:overflowPunct w:val="0"/>
        <w:spacing w:line="360" w:lineRule="auto"/>
        <w:rPr>
          <w:rFonts w:ascii="宋体" w:hAnsi="宋体" w:cs="宋体"/>
          <w:color w:val="000000"/>
          <w:kern w:val="0"/>
          <w:sz w:val="24"/>
          <w:szCs w:val="24"/>
        </w:rPr>
      </w:pPr>
      <w:r>
        <w:rPr>
          <w:rFonts w:hint="eastAsia" w:ascii="宋体" w:hAnsi="宋体" w:cs="宋体"/>
          <w:color w:val="000000"/>
          <w:kern w:val="0"/>
          <w:sz w:val="24"/>
          <w:szCs w:val="24"/>
        </w:rPr>
        <w:t>法定代表人（授权代表）：        法定代表人（授权代表）：</w:t>
      </w:r>
    </w:p>
    <w:p>
      <w:pPr>
        <w:pStyle w:val="2"/>
        <w:spacing w:line="360" w:lineRule="auto"/>
      </w:pPr>
    </w:p>
    <w:p>
      <w:pPr>
        <w:overflowPunct w:val="0"/>
        <w:spacing w:line="360" w:lineRule="auto"/>
        <w:rPr>
          <w:rFonts w:ascii="宋体" w:hAnsi="宋体" w:cs="宋体"/>
          <w:color w:val="000000"/>
          <w:kern w:val="0"/>
          <w:sz w:val="24"/>
          <w:szCs w:val="24"/>
        </w:rPr>
      </w:pPr>
      <w:r>
        <w:rPr>
          <w:rFonts w:hint="eastAsia" w:ascii="宋体" w:hAnsi="宋体" w:cs="宋体"/>
          <w:color w:val="000000"/>
          <w:kern w:val="0"/>
          <w:sz w:val="24"/>
          <w:szCs w:val="24"/>
        </w:rPr>
        <w:t>地 址：                         地 址：</w:t>
      </w:r>
    </w:p>
    <w:p>
      <w:pPr>
        <w:pStyle w:val="2"/>
        <w:spacing w:line="360" w:lineRule="auto"/>
      </w:pPr>
    </w:p>
    <w:p>
      <w:pPr>
        <w:overflowPunct w:val="0"/>
        <w:spacing w:line="360" w:lineRule="auto"/>
        <w:rPr>
          <w:rFonts w:ascii="宋体" w:hAnsi="宋体" w:cs="宋体"/>
          <w:color w:val="000000"/>
          <w:kern w:val="0"/>
          <w:sz w:val="24"/>
          <w:szCs w:val="24"/>
        </w:rPr>
      </w:pPr>
      <w:r>
        <w:rPr>
          <w:rFonts w:hint="eastAsia" w:ascii="宋体" w:hAnsi="宋体" w:cs="宋体"/>
          <w:color w:val="000000"/>
          <w:kern w:val="0"/>
          <w:sz w:val="24"/>
          <w:szCs w:val="24"/>
        </w:rPr>
        <w:t>开户银行：                      开户银行：</w:t>
      </w:r>
    </w:p>
    <w:p>
      <w:pPr>
        <w:pStyle w:val="2"/>
        <w:spacing w:line="360" w:lineRule="auto"/>
      </w:pPr>
    </w:p>
    <w:p>
      <w:pPr>
        <w:overflowPunct w:val="0"/>
        <w:spacing w:line="360" w:lineRule="auto"/>
        <w:rPr>
          <w:rFonts w:ascii="宋体" w:hAnsi="宋体" w:cs="宋体"/>
          <w:color w:val="000000"/>
          <w:kern w:val="0"/>
          <w:sz w:val="24"/>
          <w:szCs w:val="24"/>
        </w:rPr>
      </w:pPr>
      <w:r>
        <w:rPr>
          <w:rFonts w:hint="eastAsia" w:ascii="宋体" w:hAnsi="宋体" w:cs="宋体"/>
          <w:color w:val="000000"/>
          <w:kern w:val="0"/>
          <w:sz w:val="24"/>
          <w:szCs w:val="24"/>
        </w:rPr>
        <w:t>账号：                          账号：</w:t>
      </w:r>
    </w:p>
    <w:p>
      <w:pPr>
        <w:pStyle w:val="2"/>
        <w:spacing w:line="360" w:lineRule="auto"/>
      </w:pPr>
    </w:p>
    <w:p>
      <w:pPr>
        <w:overflowPunct w:val="0"/>
        <w:spacing w:line="360" w:lineRule="auto"/>
        <w:rPr>
          <w:rFonts w:ascii="宋体" w:hAnsi="宋体" w:cs="宋体"/>
          <w:color w:val="000000"/>
          <w:kern w:val="0"/>
          <w:sz w:val="24"/>
          <w:szCs w:val="24"/>
        </w:rPr>
      </w:pPr>
      <w:r>
        <w:rPr>
          <w:rFonts w:hint="eastAsia" w:ascii="宋体" w:hAnsi="宋体" w:cs="宋体"/>
          <w:color w:val="000000"/>
          <w:kern w:val="0"/>
          <w:sz w:val="24"/>
          <w:szCs w:val="24"/>
        </w:rPr>
        <w:t>电 话：                         电 话：</w:t>
      </w:r>
    </w:p>
    <w:p>
      <w:pPr>
        <w:pStyle w:val="2"/>
        <w:spacing w:line="360" w:lineRule="auto"/>
      </w:pPr>
    </w:p>
    <w:p>
      <w:pPr>
        <w:overflowPunct w:val="0"/>
        <w:spacing w:line="360" w:lineRule="auto"/>
        <w:rPr>
          <w:rFonts w:ascii="宋体" w:hAnsi="宋体" w:cs="宋体"/>
          <w:color w:val="000000"/>
          <w:kern w:val="0"/>
          <w:sz w:val="24"/>
          <w:szCs w:val="24"/>
        </w:rPr>
      </w:pPr>
      <w:r>
        <w:rPr>
          <w:rFonts w:hint="eastAsia" w:ascii="宋体" w:hAnsi="宋体" w:cs="宋体"/>
          <w:color w:val="000000"/>
          <w:kern w:val="0"/>
          <w:sz w:val="24"/>
          <w:szCs w:val="24"/>
        </w:rPr>
        <w:t>传 真：                         传 真：</w:t>
      </w:r>
    </w:p>
    <w:p>
      <w:pPr>
        <w:pStyle w:val="2"/>
        <w:spacing w:line="360" w:lineRule="auto"/>
      </w:pPr>
    </w:p>
    <w:p>
      <w:pPr>
        <w:spacing w:line="360" w:lineRule="auto"/>
      </w:pPr>
    </w:p>
    <w:p>
      <w:pPr>
        <w:wordWrap w:val="0"/>
        <w:spacing w:line="360" w:lineRule="auto"/>
        <w:jc w:val="right"/>
        <w:rPr>
          <w:rFonts w:ascii="宋体" w:hAnsi="宋体" w:cs="宋体"/>
          <w:b/>
          <w:bCs/>
          <w:sz w:val="24"/>
          <w:szCs w:val="24"/>
        </w:rPr>
      </w:pPr>
      <w:r>
        <w:rPr>
          <w:rFonts w:hint="eastAsia" w:ascii="宋体" w:hAnsi="宋体" w:cs="宋体"/>
          <w:color w:val="000000"/>
          <w:kern w:val="0"/>
          <w:sz w:val="24"/>
          <w:szCs w:val="24"/>
        </w:rPr>
        <w:t>签约日期：    年     月    日</w:t>
      </w:r>
    </w:p>
    <w:sectPr>
      <w:footerReference r:id="rId3" w:type="default"/>
      <w:footerReference r:id="rId4" w:type="even"/>
      <w:pgSz w:w="11906" w:h="16838"/>
      <w:pgMar w:top="1247" w:right="1531" w:bottom="1247" w:left="1588" w:header="851" w:footer="516"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华文仿宋" w:hAnsi="华文仿宋" w:eastAsia="华文仿宋"/>
        <w:sz w:val="28"/>
        <w:szCs w:val="28"/>
      </w:rPr>
    </w:pPr>
    <w:r>
      <w:rPr>
        <w:rFonts w:ascii="华文仿宋" w:hAnsi="华文仿宋" w:eastAsia="华文仿宋"/>
        <w:sz w:val="28"/>
        <w:szCs w:val="28"/>
      </w:rPr>
      <w:fldChar w:fldCharType="begin"/>
    </w:r>
    <w:r>
      <w:rPr>
        <w:rFonts w:ascii="华文仿宋" w:hAnsi="华文仿宋" w:eastAsia="华文仿宋"/>
        <w:sz w:val="28"/>
        <w:szCs w:val="28"/>
      </w:rPr>
      <w:instrText xml:space="preserve">PAGE   \* MERGEFORMAT</w:instrText>
    </w:r>
    <w:r>
      <w:rPr>
        <w:rFonts w:ascii="华文仿宋" w:hAnsi="华文仿宋" w:eastAsia="华文仿宋"/>
        <w:sz w:val="28"/>
        <w:szCs w:val="28"/>
      </w:rPr>
      <w:fldChar w:fldCharType="separate"/>
    </w:r>
    <w:r>
      <w:rPr>
        <w:rFonts w:ascii="华文仿宋" w:hAnsi="华文仿宋" w:eastAsia="华文仿宋"/>
        <w:sz w:val="28"/>
        <w:szCs w:val="28"/>
        <w:lang w:val="zh-CN"/>
      </w:rPr>
      <w:t>-</w:t>
    </w:r>
    <w:r>
      <w:rPr>
        <w:rFonts w:ascii="华文仿宋" w:hAnsi="华文仿宋" w:eastAsia="华文仿宋"/>
        <w:sz w:val="28"/>
        <w:szCs w:val="28"/>
      </w:rPr>
      <w:t xml:space="preserve"> 8 -</w:t>
    </w:r>
    <w:r>
      <w:rPr>
        <w:rFonts w:ascii="华文仿宋" w:hAnsi="华文仿宋" w:eastAsia="华文仿宋"/>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fldChar w:fldCharType="begin"/>
    </w:r>
    <w:r>
      <w:rPr>
        <w:rStyle w:val="20"/>
      </w:rPr>
      <w:instrText xml:space="preserve">PAGE  </w:instrText>
    </w:r>
    <w:r>
      <w:fldChar w:fldCharType="end"/>
    </w:r>
  </w:p>
  <w:p>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C2422"/>
    <w:multiLevelType w:val="singleLevel"/>
    <w:tmpl w:val="9C6C2422"/>
    <w:lvl w:ilvl="0" w:tentative="0">
      <w:start w:val="1"/>
      <w:numFmt w:val="chineseCounting"/>
      <w:suff w:val="nothing"/>
      <w:lvlText w:val="%1、"/>
      <w:lvlJc w:val="left"/>
      <w:pPr>
        <w:ind w:left="0" w:firstLine="420"/>
      </w:pPr>
      <w:rPr>
        <w:rFonts w:hint="eastAsia"/>
      </w:rPr>
    </w:lvl>
  </w:abstractNum>
  <w:abstractNum w:abstractNumId="1">
    <w:nsid w:val="A43122F7"/>
    <w:multiLevelType w:val="singleLevel"/>
    <w:tmpl w:val="A43122F7"/>
    <w:lvl w:ilvl="0" w:tentative="0">
      <w:start w:val="1"/>
      <w:numFmt w:val="decimal"/>
      <w:suff w:val="nothing"/>
      <w:lvlText w:val="%1、"/>
      <w:lvlJc w:val="left"/>
    </w:lvl>
  </w:abstractNum>
  <w:abstractNum w:abstractNumId="2">
    <w:nsid w:val="D4F3CF42"/>
    <w:multiLevelType w:val="singleLevel"/>
    <w:tmpl w:val="D4F3CF42"/>
    <w:lvl w:ilvl="0" w:tentative="0">
      <w:start w:val="1"/>
      <w:numFmt w:val="decimal"/>
      <w:suff w:val="nothing"/>
      <w:lvlText w:val="%1、"/>
      <w:lvlJc w:val="left"/>
    </w:lvl>
  </w:abstractNum>
  <w:abstractNum w:abstractNumId="3">
    <w:nsid w:val="E25927D9"/>
    <w:multiLevelType w:val="singleLevel"/>
    <w:tmpl w:val="E25927D9"/>
    <w:lvl w:ilvl="0" w:tentative="0">
      <w:start w:val="1"/>
      <w:numFmt w:val="chineseCounting"/>
      <w:suff w:val="nothing"/>
      <w:lvlText w:val="（%1）"/>
      <w:lvlJc w:val="left"/>
      <w:pPr>
        <w:ind w:left="0" w:firstLine="420"/>
      </w:pPr>
      <w:rPr>
        <w:rFonts w:hint="eastAsia"/>
        <w:b/>
      </w:rPr>
    </w:lvl>
  </w:abstractNum>
  <w:abstractNum w:abstractNumId="4">
    <w:nsid w:val="0575AF86"/>
    <w:multiLevelType w:val="singleLevel"/>
    <w:tmpl w:val="0575AF86"/>
    <w:lvl w:ilvl="0" w:tentative="0">
      <w:start w:val="1"/>
      <w:numFmt w:val="decimal"/>
      <w:suff w:val="nothing"/>
      <w:lvlText w:val="%1、"/>
      <w:lvlJc w:val="left"/>
    </w:lvl>
  </w:abstractNum>
  <w:abstractNum w:abstractNumId="5">
    <w:nsid w:val="3E4C8875"/>
    <w:multiLevelType w:val="singleLevel"/>
    <w:tmpl w:val="3E4C8875"/>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2424"/>
    <w:rsid w:val="0000117B"/>
    <w:rsid w:val="00002685"/>
    <w:rsid w:val="00002712"/>
    <w:rsid w:val="0000280B"/>
    <w:rsid w:val="00006113"/>
    <w:rsid w:val="0000628B"/>
    <w:rsid w:val="00006868"/>
    <w:rsid w:val="0000726D"/>
    <w:rsid w:val="0001355F"/>
    <w:rsid w:val="000151C1"/>
    <w:rsid w:val="00015DFB"/>
    <w:rsid w:val="00017076"/>
    <w:rsid w:val="00017127"/>
    <w:rsid w:val="00020285"/>
    <w:rsid w:val="00021240"/>
    <w:rsid w:val="00021B0F"/>
    <w:rsid w:val="00023480"/>
    <w:rsid w:val="000254DF"/>
    <w:rsid w:val="00025FEF"/>
    <w:rsid w:val="00026213"/>
    <w:rsid w:val="000269F5"/>
    <w:rsid w:val="00030440"/>
    <w:rsid w:val="000342CD"/>
    <w:rsid w:val="00037D97"/>
    <w:rsid w:val="00043710"/>
    <w:rsid w:val="000439A0"/>
    <w:rsid w:val="00043CD8"/>
    <w:rsid w:val="00043D30"/>
    <w:rsid w:val="00045196"/>
    <w:rsid w:val="00046B7A"/>
    <w:rsid w:val="00046E40"/>
    <w:rsid w:val="00047A0C"/>
    <w:rsid w:val="00047F27"/>
    <w:rsid w:val="00053344"/>
    <w:rsid w:val="00060310"/>
    <w:rsid w:val="0006242F"/>
    <w:rsid w:val="00063618"/>
    <w:rsid w:val="00063642"/>
    <w:rsid w:val="000644FC"/>
    <w:rsid w:val="000668CD"/>
    <w:rsid w:val="00070137"/>
    <w:rsid w:val="0007075F"/>
    <w:rsid w:val="0007137C"/>
    <w:rsid w:val="0007357C"/>
    <w:rsid w:val="00074C50"/>
    <w:rsid w:val="00075059"/>
    <w:rsid w:val="00075618"/>
    <w:rsid w:val="00075766"/>
    <w:rsid w:val="000757DD"/>
    <w:rsid w:val="00075A83"/>
    <w:rsid w:val="0007686C"/>
    <w:rsid w:val="000810E8"/>
    <w:rsid w:val="00081799"/>
    <w:rsid w:val="00083A69"/>
    <w:rsid w:val="00084C76"/>
    <w:rsid w:val="00085BC9"/>
    <w:rsid w:val="000867AE"/>
    <w:rsid w:val="000934DF"/>
    <w:rsid w:val="00094288"/>
    <w:rsid w:val="00095CB9"/>
    <w:rsid w:val="00096BCC"/>
    <w:rsid w:val="000A2155"/>
    <w:rsid w:val="000A3136"/>
    <w:rsid w:val="000A3502"/>
    <w:rsid w:val="000A4B7F"/>
    <w:rsid w:val="000A64AC"/>
    <w:rsid w:val="000A6537"/>
    <w:rsid w:val="000A709F"/>
    <w:rsid w:val="000A7AC0"/>
    <w:rsid w:val="000B1A0A"/>
    <w:rsid w:val="000B1C99"/>
    <w:rsid w:val="000B3377"/>
    <w:rsid w:val="000B461C"/>
    <w:rsid w:val="000C0C33"/>
    <w:rsid w:val="000C103C"/>
    <w:rsid w:val="000C12F4"/>
    <w:rsid w:val="000C19FF"/>
    <w:rsid w:val="000C236F"/>
    <w:rsid w:val="000C2B24"/>
    <w:rsid w:val="000C5A60"/>
    <w:rsid w:val="000C5F7C"/>
    <w:rsid w:val="000C6637"/>
    <w:rsid w:val="000C6CB4"/>
    <w:rsid w:val="000D0390"/>
    <w:rsid w:val="000D0B1C"/>
    <w:rsid w:val="000D10C3"/>
    <w:rsid w:val="000D15CB"/>
    <w:rsid w:val="000D2A48"/>
    <w:rsid w:val="000D2DC6"/>
    <w:rsid w:val="000D2F0D"/>
    <w:rsid w:val="000D3E76"/>
    <w:rsid w:val="000D5820"/>
    <w:rsid w:val="000D79A4"/>
    <w:rsid w:val="000E0D3D"/>
    <w:rsid w:val="000E1320"/>
    <w:rsid w:val="000E2773"/>
    <w:rsid w:val="000E5532"/>
    <w:rsid w:val="000E57C7"/>
    <w:rsid w:val="000E5C60"/>
    <w:rsid w:val="000E7229"/>
    <w:rsid w:val="000E7497"/>
    <w:rsid w:val="000E7B16"/>
    <w:rsid w:val="000F1676"/>
    <w:rsid w:val="000F651A"/>
    <w:rsid w:val="000F6AA4"/>
    <w:rsid w:val="000F70AE"/>
    <w:rsid w:val="00102DE1"/>
    <w:rsid w:val="001043BF"/>
    <w:rsid w:val="00104BF6"/>
    <w:rsid w:val="001069C7"/>
    <w:rsid w:val="00106AD2"/>
    <w:rsid w:val="0011037E"/>
    <w:rsid w:val="0011159F"/>
    <w:rsid w:val="001120B1"/>
    <w:rsid w:val="00112105"/>
    <w:rsid w:val="001124CD"/>
    <w:rsid w:val="00112A6E"/>
    <w:rsid w:val="00114FB1"/>
    <w:rsid w:val="0011512C"/>
    <w:rsid w:val="0011518E"/>
    <w:rsid w:val="001155E3"/>
    <w:rsid w:val="001170DB"/>
    <w:rsid w:val="00117951"/>
    <w:rsid w:val="00117B0C"/>
    <w:rsid w:val="001203E1"/>
    <w:rsid w:val="00120BB8"/>
    <w:rsid w:val="0012257C"/>
    <w:rsid w:val="00123223"/>
    <w:rsid w:val="0012355E"/>
    <w:rsid w:val="00125C82"/>
    <w:rsid w:val="00126316"/>
    <w:rsid w:val="00127149"/>
    <w:rsid w:val="00127463"/>
    <w:rsid w:val="0012791E"/>
    <w:rsid w:val="00127EAB"/>
    <w:rsid w:val="0013027B"/>
    <w:rsid w:val="00130861"/>
    <w:rsid w:val="00130AD6"/>
    <w:rsid w:val="00134F0F"/>
    <w:rsid w:val="00135064"/>
    <w:rsid w:val="00135B42"/>
    <w:rsid w:val="00136194"/>
    <w:rsid w:val="00137876"/>
    <w:rsid w:val="00137B66"/>
    <w:rsid w:val="00137CF0"/>
    <w:rsid w:val="00137F86"/>
    <w:rsid w:val="00140654"/>
    <w:rsid w:val="001428BD"/>
    <w:rsid w:val="00142ED9"/>
    <w:rsid w:val="0014386D"/>
    <w:rsid w:val="00144509"/>
    <w:rsid w:val="001446D0"/>
    <w:rsid w:val="00145973"/>
    <w:rsid w:val="00146724"/>
    <w:rsid w:val="00147D87"/>
    <w:rsid w:val="00151916"/>
    <w:rsid w:val="001554E1"/>
    <w:rsid w:val="0015619C"/>
    <w:rsid w:val="0015713F"/>
    <w:rsid w:val="001604F5"/>
    <w:rsid w:val="00161903"/>
    <w:rsid w:val="00161962"/>
    <w:rsid w:val="00163BA4"/>
    <w:rsid w:val="00163BF5"/>
    <w:rsid w:val="001644FE"/>
    <w:rsid w:val="00166A9C"/>
    <w:rsid w:val="00166B48"/>
    <w:rsid w:val="00170F52"/>
    <w:rsid w:val="00176009"/>
    <w:rsid w:val="0017654D"/>
    <w:rsid w:val="00176A8F"/>
    <w:rsid w:val="0017710C"/>
    <w:rsid w:val="00180E86"/>
    <w:rsid w:val="001818F2"/>
    <w:rsid w:val="001827A2"/>
    <w:rsid w:val="00183924"/>
    <w:rsid w:val="00184A28"/>
    <w:rsid w:val="00184CAC"/>
    <w:rsid w:val="0018561D"/>
    <w:rsid w:val="00187646"/>
    <w:rsid w:val="00190EDA"/>
    <w:rsid w:val="00190F40"/>
    <w:rsid w:val="001911C1"/>
    <w:rsid w:val="00191595"/>
    <w:rsid w:val="00191E1F"/>
    <w:rsid w:val="001944E2"/>
    <w:rsid w:val="00195C71"/>
    <w:rsid w:val="0019686C"/>
    <w:rsid w:val="001A0157"/>
    <w:rsid w:val="001A0F84"/>
    <w:rsid w:val="001A2753"/>
    <w:rsid w:val="001A3A60"/>
    <w:rsid w:val="001A4905"/>
    <w:rsid w:val="001A4A3A"/>
    <w:rsid w:val="001A5D13"/>
    <w:rsid w:val="001B07E3"/>
    <w:rsid w:val="001B17FE"/>
    <w:rsid w:val="001B2466"/>
    <w:rsid w:val="001B3B94"/>
    <w:rsid w:val="001B42A5"/>
    <w:rsid w:val="001B4AF6"/>
    <w:rsid w:val="001B5AE9"/>
    <w:rsid w:val="001B6A3D"/>
    <w:rsid w:val="001B7FEF"/>
    <w:rsid w:val="001C0597"/>
    <w:rsid w:val="001C0C05"/>
    <w:rsid w:val="001C1512"/>
    <w:rsid w:val="001C16CB"/>
    <w:rsid w:val="001C2E33"/>
    <w:rsid w:val="001C3244"/>
    <w:rsid w:val="001C38C2"/>
    <w:rsid w:val="001C60A8"/>
    <w:rsid w:val="001D10BB"/>
    <w:rsid w:val="001D1449"/>
    <w:rsid w:val="001D2128"/>
    <w:rsid w:val="001D7826"/>
    <w:rsid w:val="001E0FA6"/>
    <w:rsid w:val="001E1B64"/>
    <w:rsid w:val="001E2B7E"/>
    <w:rsid w:val="001E30AE"/>
    <w:rsid w:val="001E3396"/>
    <w:rsid w:val="001E3630"/>
    <w:rsid w:val="001E39E2"/>
    <w:rsid w:val="001E3B79"/>
    <w:rsid w:val="001E5DB7"/>
    <w:rsid w:val="001E6BA4"/>
    <w:rsid w:val="001F0C6D"/>
    <w:rsid w:val="001F106D"/>
    <w:rsid w:val="001F1148"/>
    <w:rsid w:val="001F179E"/>
    <w:rsid w:val="001F22BC"/>
    <w:rsid w:val="001F5E05"/>
    <w:rsid w:val="001F5ECE"/>
    <w:rsid w:val="001F60F8"/>
    <w:rsid w:val="002031FA"/>
    <w:rsid w:val="00204818"/>
    <w:rsid w:val="00205443"/>
    <w:rsid w:val="00205960"/>
    <w:rsid w:val="00205C32"/>
    <w:rsid w:val="0020648C"/>
    <w:rsid w:val="00206AF9"/>
    <w:rsid w:val="002077BD"/>
    <w:rsid w:val="00207A7C"/>
    <w:rsid w:val="00210CA0"/>
    <w:rsid w:val="00210ED1"/>
    <w:rsid w:val="002115D2"/>
    <w:rsid w:val="002129C6"/>
    <w:rsid w:val="00216580"/>
    <w:rsid w:val="002204CE"/>
    <w:rsid w:val="0022124E"/>
    <w:rsid w:val="00223970"/>
    <w:rsid w:val="00224F3D"/>
    <w:rsid w:val="00225258"/>
    <w:rsid w:val="002253E9"/>
    <w:rsid w:val="00226673"/>
    <w:rsid w:val="00227A49"/>
    <w:rsid w:val="002303F4"/>
    <w:rsid w:val="00231FB2"/>
    <w:rsid w:val="0023305A"/>
    <w:rsid w:val="0023356C"/>
    <w:rsid w:val="0023406A"/>
    <w:rsid w:val="00235921"/>
    <w:rsid w:val="00236C4B"/>
    <w:rsid w:val="002409AD"/>
    <w:rsid w:val="0024228F"/>
    <w:rsid w:val="00242455"/>
    <w:rsid w:val="00243F96"/>
    <w:rsid w:val="00246A42"/>
    <w:rsid w:val="002479AB"/>
    <w:rsid w:val="00255503"/>
    <w:rsid w:val="00260478"/>
    <w:rsid w:val="00260DE5"/>
    <w:rsid w:val="002625E3"/>
    <w:rsid w:val="00262D7D"/>
    <w:rsid w:val="00266BFD"/>
    <w:rsid w:val="00267622"/>
    <w:rsid w:val="00270D01"/>
    <w:rsid w:val="00271C18"/>
    <w:rsid w:val="00272178"/>
    <w:rsid w:val="00272B47"/>
    <w:rsid w:val="00272C05"/>
    <w:rsid w:val="00273036"/>
    <w:rsid w:val="0027370F"/>
    <w:rsid w:val="00273C4B"/>
    <w:rsid w:val="00274399"/>
    <w:rsid w:val="0027531E"/>
    <w:rsid w:val="002757A2"/>
    <w:rsid w:val="002778D2"/>
    <w:rsid w:val="00277FEA"/>
    <w:rsid w:val="00280DE4"/>
    <w:rsid w:val="00281ED9"/>
    <w:rsid w:val="00282587"/>
    <w:rsid w:val="00282E28"/>
    <w:rsid w:val="002837E9"/>
    <w:rsid w:val="00284DAE"/>
    <w:rsid w:val="00284EB9"/>
    <w:rsid w:val="00285642"/>
    <w:rsid w:val="002861A4"/>
    <w:rsid w:val="00291BD2"/>
    <w:rsid w:val="002923C2"/>
    <w:rsid w:val="00295613"/>
    <w:rsid w:val="00296385"/>
    <w:rsid w:val="002A0688"/>
    <w:rsid w:val="002A10D8"/>
    <w:rsid w:val="002A1D93"/>
    <w:rsid w:val="002A2925"/>
    <w:rsid w:val="002A3F42"/>
    <w:rsid w:val="002A505A"/>
    <w:rsid w:val="002A7152"/>
    <w:rsid w:val="002B1CD7"/>
    <w:rsid w:val="002B2D23"/>
    <w:rsid w:val="002B30C7"/>
    <w:rsid w:val="002B3CD7"/>
    <w:rsid w:val="002B48D6"/>
    <w:rsid w:val="002B5338"/>
    <w:rsid w:val="002B5815"/>
    <w:rsid w:val="002B723D"/>
    <w:rsid w:val="002B782C"/>
    <w:rsid w:val="002C2493"/>
    <w:rsid w:val="002C4666"/>
    <w:rsid w:val="002C75A2"/>
    <w:rsid w:val="002D2167"/>
    <w:rsid w:val="002D2DC4"/>
    <w:rsid w:val="002D46BF"/>
    <w:rsid w:val="002D4B4B"/>
    <w:rsid w:val="002D5AA1"/>
    <w:rsid w:val="002D5B84"/>
    <w:rsid w:val="002E1F15"/>
    <w:rsid w:val="002E3800"/>
    <w:rsid w:val="002E48B4"/>
    <w:rsid w:val="002E5B42"/>
    <w:rsid w:val="002E6160"/>
    <w:rsid w:val="002F19C2"/>
    <w:rsid w:val="002F2CF2"/>
    <w:rsid w:val="002F41B2"/>
    <w:rsid w:val="002F463D"/>
    <w:rsid w:val="002F656F"/>
    <w:rsid w:val="002F7A39"/>
    <w:rsid w:val="00300FBA"/>
    <w:rsid w:val="0030175D"/>
    <w:rsid w:val="003018EE"/>
    <w:rsid w:val="0030555F"/>
    <w:rsid w:val="0030671B"/>
    <w:rsid w:val="00307B46"/>
    <w:rsid w:val="003107FE"/>
    <w:rsid w:val="003108A4"/>
    <w:rsid w:val="0031257F"/>
    <w:rsid w:val="00312C42"/>
    <w:rsid w:val="003134D7"/>
    <w:rsid w:val="0031424C"/>
    <w:rsid w:val="003145D0"/>
    <w:rsid w:val="0032074B"/>
    <w:rsid w:val="00320905"/>
    <w:rsid w:val="00320AB9"/>
    <w:rsid w:val="00321F7F"/>
    <w:rsid w:val="00322434"/>
    <w:rsid w:val="00322FBE"/>
    <w:rsid w:val="003265EF"/>
    <w:rsid w:val="00330466"/>
    <w:rsid w:val="003314D4"/>
    <w:rsid w:val="00331681"/>
    <w:rsid w:val="003319DE"/>
    <w:rsid w:val="0033242E"/>
    <w:rsid w:val="003329A1"/>
    <w:rsid w:val="00332A3A"/>
    <w:rsid w:val="00332AA8"/>
    <w:rsid w:val="00334539"/>
    <w:rsid w:val="00336924"/>
    <w:rsid w:val="00340C67"/>
    <w:rsid w:val="00341B0E"/>
    <w:rsid w:val="0034257A"/>
    <w:rsid w:val="00342C8D"/>
    <w:rsid w:val="003435B8"/>
    <w:rsid w:val="00343B83"/>
    <w:rsid w:val="003472ED"/>
    <w:rsid w:val="00351B39"/>
    <w:rsid w:val="00351FF1"/>
    <w:rsid w:val="003556B9"/>
    <w:rsid w:val="00356238"/>
    <w:rsid w:val="00357050"/>
    <w:rsid w:val="00357897"/>
    <w:rsid w:val="00361569"/>
    <w:rsid w:val="00364A4A"/>
    <w:rsid w:val="00366D23"/>
    <w:rsid w:val="00371AF2"/>
    <w:rsid w:val="00374F7A"/>
    <w:rsid w:val="003768D0"/>
    <w:rsid w:val="00385603"/>
    <w:rsid w:val="0039007D"/>
    <w:rsid w:val="003908F4"/>
    <w:rsid w:val="00391253"/>
    <w:rsid w:val="003924B5"/>
    <w:rsid w:val="00392AAE"/>
    <w:rsid w:val="003A2228"/>
    <w:rsid w:val="003A24F2"/>
    <w:rsid w:val="003A261C"/>
    <w:rsid w:val="003A2EEC"/>
    <w:rsid w:val="003A39CA"/>
    <w:rsid w:val="003A5AA7"/>
    <w:rsid w:val="003A5EA0"/>
    <w:rsid w:val="003A67A3"/>
    <w:rsid w:val="003A7038"/>
    <w:rsid w:val="003A72AA"/>
    <w:rsid w:val="003A7D32"/>
    <w:rsid w:val="003B1E09"/>
    <w:rsid w:val="003B1FC3"/>
    <w:rsid w:val="003B201E"/>
    <w:rsid w:val="003B30AA"/>
    <w:rsid w:val="003B3930"/>
    <w:rsid w:val="003B558C"/>
    <w:rsid w:val="003B72C6"/>
    <w:rsid w:val="003C070F"/>
    <w:rsid w:val="003C07CC"/>
    <w:rsid w:val="003C1B0D"/>
    <w:rsid w:val="003C1E5E"/>
    <w:rsid w:val="003C3913"/>
    <w:rsid w:val="003C5134"/>
    <w:rsid w:val="003C5FE7"/>
    <w:rsid w:val="003C6B75"/>
    <w:rsid w:val="003C718C"/>
    <w:rsid w:val="003C7B91"/>
    <w:rsid w:val="003D2A34"/>
    <w:rsid w:val="003D51BD"/>
    <w:rsid w:val="003D5E17"/>
    <w:rsid w:val="003D5FC6"/>
    <w:rsid w:val="003D6092"/>
    <w:rsid w:val="003D6AF7"/>
    <w:rsid w:val="003D78FB"/>
    <w:rsid w:val="003E08CE"/>
    <w:rsid w:val="003E0EDB"/>
    <w:rsid w:val="003E1CB1"/>
    <w:rsid w:val="003E2AEB"/>
    <w:rsid w:val="003E3DE4"/>
    <w:rsid w:val="003E55F0"/>
    <w:rsid w:val="003E7221"/>
    <w:rsid w:val="003F0ABA"/>
    <w:rsid w:val="003F1185"/>
    <w:rsid w:val="003F13FE"/>
    <w:rsid w:val="003F183C"/>
    <w:rsid w:val="003F2A89"/>
    <w:rsid w:val="003F2DE0"/>
    <w:rsid w:val="003F4816"/>
    <w:rsid w:val="003F6BEE"/>
    <w:rsid w:val="003F7B1C"/>
    <w:rsid w:val="003F7B33"/>
    <w:rsid w:val="004011A9"/>
    <w:rsid w:val="004012CD"/>
    <w:rsid w:val="00401438"/>
    <w:rsid w:val="0040149A"/>
    <w:rsid w:val="004025A4"/>
    <w:rsid w:val="00402C97"/>
    <w:rsid w:val="00404DA0"/>
    <w:rsid w:val="00406186"/>
    <w:rsid w:val="00407B3E"/>
    <w:rsid w:val="00411732"/>
    <w:rsid w:val="0041209B"/>
    <w:rsid w:val="004137E6"/>
    <w:rsid w:val="00413AD4"/>
    <w:rsid w:val="00414496"/>
    <w:rsid w:val="004158D5"/>
    <w:rsid w:val="00420F9E"/>
    <w:rsid w:val="004220D2"/>
    <w:rsid w:val="0042236C"/>
    <w:rsid w:val="0042238D"/>
    <w:rsid w:val="004224D4"/>
    <w:rsid w:val="00422657"/>
    <w:rsid w:val="0042280F"/>
    <w:rsid w:val="00423747"/>
    <w:rsid w:val="00426FD5"/>
    <w:rsid w:val="00427348"/>
    <w:rsid w:val="00431A1E"/>
    <w:rsid w:val="00432D83"/>
    <w:rsid w:val="004342D0"/>
    <w:rsid w:val="0043522C"/>
    <w:rsid w:val="004364F7"/>
    <w:rsid w:val="00437C49"/>
    <w:rsid w:val="00440069"/>
    <w:rsid w:val="0044077F"/>
    <w:rsid w:val="004431D5"/>
    <w:rsid w:val="00444F84"/>
    <w:rsid w:val="00445644"/>
    <w:rsid w:val="00446257"/>
    <w:rsid w:val="00446CC8"/>
    <w:rsid w:val="00447C54"/>
    <w:rsid w:val="0045067B"/>
    <w:rsid w:val="00451452"/>
    <w:rsid w:val="004522CF"/>
    <w:rsid w:val="0045249B"/>
    <w:rsid w:val="00452E52"/>
    <w:rsid w:val="00453F2A"/>
    <w:rsid w:val="004553C0"/>
    <w:rsid w:val="00456063"/>
    <w:rsid w:val="004565D7"/>
    <w:rsid w:val="00460DDB"/>
    <w:rsid w:val="004615B5"/>
    <w:rsid w:val="00462E9B"/>
    <w:rsid w:val="00463205"/>
    <w:rsid w:val="00464A56"/>
    <w:rsid w:val="00466D06"/>
    <w:rsid w:val="004679E0"/>
    <w:rsid w:val="00473034"/>
    <w:rsid w:val="0047392C"/>
    <w:rsid w:val="004751A5"/>
    <w:rsid w:val="0047539B"/>
    <w:rsid w:val="00475ACC"/>
    <w:rsid w:val="00476548"/>
    <w:rsid w:val="004776BE"/>
    <w:rsid w:val="00481CBE"/>
    <w:rsid w:val="00482A45"/>
    <w:rsid w:val="004844F4"/>
    <w:rsid w:val="00485BC1"/>
    <w:rsid w:val="0048717E"/>
    <w:rsid w:val="00490522"/>
    <w:rsid w:val="00491266"/>
    <w:rsid w:val="00491F94"/>
    <w:rsid w:val="004921D3"/>
    <w:rsid w:val="00492434"/>
    <w:rsid w:val="0049317B"/>
    <w:rsid w:val="00493869"/>
    <w:rsid w:val="00494201"/>
    <w:rsid w:val="00494EAE"/>
    <w:rsid w:val="00496D65"/>
    <w:rsid w:val="004A04EA"/>
    <w:rsid w:val="004A20C9"/>
    <w:rsid w:val="004A2995"/>
    <w:rsid w:val="004A39B6"/>
    <w:rsid w:val="004A7E9A"/>
    <w:rsid w:val="004B0231"/>
    <w:rsid w:val="004B0965"/>
    <w:rsid w:val="004B1665"/>
    <w:rsid w:val="004B1D1D"/>
    <w:rsid w:val="004B29B2"/>
    <w:rsid w:val="004B4A85"/>
    <w:rsid w:val="004C0B33"/>
    <w:rsid w:val="004C1476"/>
    <w:rsid w:val="004C2611"/>
    <w:rsid w:val="004C7714"/>
    <w:rsid w:val="004C7FEC"/>
    <w:rsid w:val="004D1295"/>
    <w:rsid w:val="004D1B2B"/>
    <w:rsid w:val="004D47EC"/>
    <w:rsid w:val="004D56CD"/>
    <w:rsid w:val="004D7A0C"/>
    <w:rsid w:val="004D7E9C"/>
    <w:rsid w:val="004E09F6"/>
    <w:rsid w:val="004E1EB2"/>
    <w:rsid w:val="004E27BA"/>
    <w:rsid w:val="004E2822"/>
    <w:rsid w:val="004E3E44"/>
    <w:rsid w:val="004E7200"/>
    <w:rsid w:val="004F2484"/>
    <w:rsid w:val="004F2F6F"/>
    <w:rsid w:val="004F5553"/>
    <w:rsid w:val="004F56A0"/>
    <w:rsid w:val="004F75A6"/>
    <w:rsid w:val="00500605"/>
    <w:rsid w:val="00501617"/>
    <w:rsid w:val="00502699"/>
    <w:rsid w:val="00502725"/>
    <w:rsid w:val="00502C8C"/>
    <w:rsid w:val="0050506F"/>
    <w:rsid w:val="00506B54"/>
    <w:rsid w:val="00506CDD"/>
    <w:rsid w:val="00507D3C"/>
    <w:rsid w:val="00507FA0"/>
    <w:rsid w:val="0051066D"/>
    <w:rsid w:val="00510DD4"/>
    <w:rsid w:val="00512A88"/>
    <w:rsid w:val="00512F14"/>
    <w:rsid w:val="00513E6C"/>
    <w:rsid w:val="00515D78"/>
    <w:rsid w:val="00515F16"/>
    <w:rsid w:val="005163D0"/>
    <w:rsid w:val="00516D16"/>
    <w:rsid w:val="00516D65"/>
    <w:rsid w:val="005207DA"/>
    <w:rsid w:val="00521ED5"/>
    <w:rsid w:val="005220E4"/>
    <w:rsid w:val="005255BD"/>
    <w:rsid w:val="00526647"/>
    <w:rsid w:val="005270B4"/>
    <w:rsid w:val="0053058F"/>
    <w:rsid w:val="00530D02"/>
    <w:rsid w:val="00531C68"/>
    <w:rsid w:val="00531F1C"/>
    <w:rsid w:val="00532A76"/>
    <w:rsid w:val="00532BF0"/>
    <w:rsid w:val="005356EB"/>
    <w:rsid w:val="0053684C"/>
    <w:rsid w:val="00540A67"/>
    <w:rsid w:val="005426E5"/>
    <w:rsid w:val="005432BA"/>
    <w:rsid w:val="00543FE6"/>
    <w:rsid w:val="005458C9"/>
    <w:rsid w:val="00546798"/>
    <w:rsid w:val="00550301"/>
    <w:rsid w:val="00550E7F"/>
    <w:rsid w:val="00551291"/>
    <w:rsid w:val="005517A5"/>
    <w:rsid w:val="00551905"/>
    <w:rsid w:val="005536A8"/>
    <w:rsid w:val="00554C04"/>
    <w:rsid w:val="00557770"/>
    <w:rsid w:val="00557CEF"/>
    <w:rsid w:val="00560749"/>
    <w:rsid w:val="005610A1"/>
    <w:rsid w:val="0056273D"/>
    <w:rsid w:val="00564308"/>
    <w:rsid w:val="0056508C"/>
    <w:rsid w:val="00567E0B"/>
    <w:rsid w:val="0057110C"/>
    <w:rsid w:val="00571C96"/>
    <w:rsid w:val="00573CDD"/>
    <w:rsid w:val="00576D67"/>
    <w:rsid w:val="005774D6"/>
    <w:rsid w:val="00577D30"/>
    <w:rsid w:val="00580C93"/>
    <w:rsid w:val="00580D62"/>
    <w:rsid w:val="005816BC"/>
    <w:rsid w:val="00583AFD"/>
    <w:rsid w:val="005848B0"/>
    <w:rsid w:val="00590724"/>
    <w:rsid w:val="005924DD"/>
    <w:rsid w:val="0059335F"/>
    <w:rsid w:val="00594EF0"/>
    <w:rsid w:val="005951CD"/>
    <w:rsid w:val="00596269"/>
    <w:rsid w:val="005A2093"/>
    <w:rsid w:val="005A2974"/>
    <w:rsid w:val="005A36C1"/>
    <w:rsid w:val="005A3E25"/>
    <w:rsid w:val="005A480B"/>
    <w:rsid w:val="005A4F68"/>
    <w:rsid w:val="005A795D"/>
    <w:rsid w:val="005B0846"/>
    <w:rsid w:val="005B1434"/>
    <w:rsid w:val="005B231E"/>
    <w:rsid w:val="005B24C6"/>
    <w:rsid w:val="005B29CD"/>
    <w:rsid w:val="005B3550"/>
    <w:rsid w:val="005B4355"/>
    <w:rsid w:val="005B4881"/>
    <w:rsid w:val="005C0EC8"/>
    <w:rsid w:val="005C1794"/>
    <w:rsid w:val="005C28CB"/>
    <w:rsid w:val="005C3041"/>
    <w:rsid w:val="005C3B49"/>
    <w:rsid w:val="005C4FB5"/>
    <w:rsid w:val="005C6E73"/>
    <w:rsid w:val="005D0B9A"/>
    <w:rsid w:val="005D162D"/>
    <w:rsid w:val="005D2409"/>
    <w:rsid w:val="005D36A0"/>
    <w:rsid w:val="005D3CCA"/>
    <w:rsid w:val="005D47DE"/>
    <w:rsid w:val="005D4E57"/>
    <w:rsid w:val="005D4F79"/>
    <w:rsid w:val="005D799B"/>
    <w:rsid w:val="005D7BEB"/>
    <w:rsid w:val="005E043F"/>
    <w:rsid w:val="005E0BF7"/>
    <w:rsid w:val="005E2614"/>
    <w:rsid w:val="005E3B8D"/>
    <w:rsid w:val="005E44B8"/>
    <w:rsid w:val="005E69F8"/>
    <w:rsid w:val="005E6AF2"/>
    <w:rsid w:val="005F1ECA"/>
    <w:rsid w:val="005F1ED5"/>
    <w:rsid w:val="005F1F9C"/>
    <w:rsid w:val="005F229D"/>
    <w:rsid w:val="005F286C"/>
    <w:rsid w:val="005F3CB7"/>
    <w:rsid w:val="005F482B"/>
    <w:rsid w:val="005F4EE4"/>
    <w:rsid w:val="005F5826"/>
    <w:rsid w:val="0060044E"/>
    <w:rsid w:val="00600D71"/>
    <w:rsid w:val="00601D18"/>
    <w:rsid w:val="006023C0"/>
    <w:rsid w:val="00602AF4"/>
    <w:rsid w:val="00604437"/>
    <w:rsid w:val="00614309"/>
    <w:rsid w:val="006167E4"/>
    <w:rsid w:val="00617A8C"/>
    <w:rsid w:val="0062089A"/>
    <w:rsid w:val="0062179E"/>
    <w:rsid w:val="00621B9D"/>
    <w:rsid w:val="00623B6D"/>
    <w:rsid w:val="00624BF9"/>
    <w:rsid w:val="00625011"/>
    <w:rsid w:val="00625438"/>
    <w:rsid w:val="00626CF3"/>
    <w:rsid w:val="00626D3A"/>
    <w:rsid w:val="006272AF"/>
    <w:rsid w:val="00630D88"/>
    <w:rsid w:val="00632263"/>
    <w:rsid w:val="00634B04"/>
    <w:rsid w:val="00636BD7"/>
    <w:rsid w:val="006400A7"/>
    <w:rsid w:val="006407C1"/>
    <w:rsid w:val="00641C34"/>
    <w:rsid w:val="00642096"/>
    <w:rsid w:val="006446AE"/>
    <w:rsid w:val="00644FDB"/>
    <w:rsid w:val="00647599"/>
    <w:rsid w:val="00647E2C"/>
    <w:rsid w:val="00647EE9"/>
    <w:rsid w:val="00652301"/>
    <w:rsid w:val="00652950"/>
    <w:rsid w:val="00653E36"/>
    <w:rsid w:val="0065461F"/>
    <w:rsid w:val="00655B95"/>
    <w:rsid w:val="006571C5"/>
    <w:rsid w:val="00661A91"/>
    <w:rsid w:val="00661CB9"/>
    <w:rsid w:val="00662684"/>
    <w:rsid w:val="00663EB5"/>
    <w:rsid w:val="0066543E"/>
    <w:rsid w:val="006714ED"/>
    <w:rsid w:val="0067271A"/>
    <w:rsid w:val="00672A6D"/>
    <w:rsid w:val="00672CB3"/>
    <w:rsid w:val="0067420D"/>
    <w:rsid w:val="00675FDB"/>
    <w:rsid w:val="0067649E"/>
    <w:rsid w:val="00676689"/>
    <w:rsid w:val="006820F6"/>
    <w:rsid w:val="00691618"/>
    <w:rsid w:val="00692215"/>
    <w:rsid w:val="006968A4"/>
    <w:rsid w:val="00696B93"/>
    <w:rsid w:val="006A057D"/>
    <w:rsid w:val="006A2814"/>
    <w:rsid w:val="006A3ED3"/>
    <w:rsid w:val="006A3F11"/>
    <w:rsid w:val="006A4599"/>
    <w:rsid w:val="006A4F7F"/>
    <w:rsid w:val="006A5A25"/>
    <w:rsid w:val="006A65C7"/>
    <w:rsid w:val="006A68C9"/>
    <w:rsid w:val="006A68DF"/>
    <w:rsid w:val="006B2776"/>
    <w:rsid w:val="006B5A51"/>
    <w:rsid w:val="006B7A6A"/>
    <w:rsid w:val="006C00F6"/>
    <w:rsid w:val="006C0626"/>
    <w:rsid w:val="006C070D"/>
    <w:rsid w:val="006C42B0"/>
    <w:rsid w:val="006C7AB4"/>
    <w:rsid w:val="006D0028"/>
    <w:rsid w:val="006D136A"/>
    <w:rsid w:val="006D2DCC"/>
    <w:rsid w:val="006D3541"/>
    <w:rsid w:val="006D57CC"/>
    <w:rsid w:val="006D5F12"/>
    <w:rsid w:val="006D5F74"/>
    <w:rsid w:val="006D6CDE"/>
    <w:rsid w:val="006D7643"/>
    <w:rsid w:val="006E024E"/>
    <w:rsid w:val="006E060A"/>
    <w:rsid w:val="006E365E"/>
    <w:rsid w:val="006E4327"/>
    <w:rsid w:val="006E7B6D"/>
    <w:rsid w:val="006E7D40"/>
    <w:rsid w:val="006F25BB"/>
    <w:rsid w:val="006F34A0"/>
    <w:rsid w:val="006F370A"/>
    <w:rsid w:val="006F49BB"/>
    <w:rsid w:val="006F5DEC"/>
    <w:rsid w:val="007007C3"/>
    <w:rsid w:val="007013DC"/>
    <w:rsid w:val="00703033"/>
    <w:rsid w:val="0070433A"/>
    <w:rsid w:val="0070456B"/>
    <w:rsid w:val="0070520C"/>
    <w:rsid w:val="007100B7"/>
    <w:rsid w:val="0071058A"/>
    <w:rsid w:val="00710A40"/>
    <w:rsid w:val="00712424"/>
    <w:rsid w:val="00715D6E"/>
    <w:rsid w:val="00720CCE"/>
    <w:rsid w:val="00722D7A"/>
    <w:rsid w:val="00723059"/>
    <w:rsid w:val="0072453B"/>
    <w:rsid w:val="007256D1"/>
    <w:rsid w:val="0072624C"/>
    <w:rsid w:val="00726884"/>
    <w:rsid w:val="00730ED4"/>
    <w:rsid w:val="007322A1"/>
    <w:rsid w:val="00734AD9"/>
    <w:rsid w:val="00735581"/>
    <w:rsid w:val="00736191"/>
    <w:rsid w:val="00736D79"/>
    <w:rsid w:val="00737F81"/>
    <w:rsid w:val="00740747"/>
    <w:rsid w:val="00740CC5"/>
    <w:rsid w:val="007410A6"/>
    <w:rsid w:val="00742EC0"/>
    <w:rsid w:val="00743821"/>
    <w:rsid w:val="00744E70"/>
    <w:rsid w:val="00744F68"/>
    <w:rsid w:val="00745D4F"/>
    <w:rsid w:val="007508FE"/>
    <w:rsid w:val="00751340"/>
    <w:rsid w:val="00751F28"/>
    <w:rsid w:val="00751F9C"/>
    <w:rsid w:val="00753313"/>
    <w:rsid w:val="007533F0"/>
    <w:rsid w:val="007547A6"/>
    <w:rsid w:val="00756806"/>
    <w:rsid w:val="007570B4"/>
    <w:rsid w:val="00757DA6"/>
    <w:rsid w:val="007622B0"/>
    <w:rsid w:val="00763605"/>
    <w:rsid w:val="00765337"/>
    <w:rsid w:val="00766158"/>
    <w:rsid w:val="00766393"/>
    <w:rsid w:val="00770C0D"/>
    <w:rsid w:val="00770F4C"/>
    <w:rsid w:val="00772FBF"/>
    <w:rsid w:val="00775537"/>
    <w:rsid w:val="00775C89"/>
    <w:rsid w:val="00777EBF"/>
    <w:rsid w:val="00783301"/>
    <w:rsid w:val="00784D6E"/>
    <w:rsid w:val="00785971"/>
    <w:rsid w:val="00785A84"/>
    <w:rsid w:val="007867A8"/>
    <w:rsid w:val="007870BB"/>
    <w:rsid w:val="00787966"/>
    <w:rsid w:val="00791824"/>
    <w:rsid w:val="00791BD2"/>
    <w:rsid w:val="00792B73"/>
    <w:rsid w:val="00793EE5"/>
    <w:rsid w:val="007948B6"/>
    <w:rsid w:val="007955BD"/>
    <w:rsid w:val="00795E64"/>
    <w:rsid w:val="007962A5"/>
    <w:rsid w:val="00796F78"/>
    <w:rsid w:val="007978A4"/>
    <w:rsid w:val="007A0B67"/>
    <w:rsid w:val="007A29D4"/>
    <w:rsid w:val="007A5378"/>
    <w:rsid w:val="007A55AF"/>
    <w:rsid w:val="007B007C"/>
    <w:rsid w:val="007B0DC5"/>
    <w:rsid w:val="007B2326"/>
    <w:rsid w:val="007B28E1"/>
    <w:rsid w:val="007B5295"/>
    <w:rsid w:val="007B6DB7"/>
    <w:rsid w:val="007C1186"/>
    <w:rsid w:val="007C1B42"/>
    <w:rsid w:val="007C2168"/>
    <w:rsid w:val="007C2408"/>
    <w:rsid w:val="007C2665"/>
    <w:rsid w:val="007C407C"/>
    <w:rsid w:val="007C485E"/>
    <w:rsid w:val="007C561D"/>
    <w:rsid w:val="007C5797"/>
    <w:rsid w:val="007C6668"/>
    <w:rsid w:val="007C7C19"/>
    <w:rsid w:val="007C7C71"/>
    <w:rsid w:val="007D023C"/>
    <w:rsid w:val="007D13D0"/>
    <w:rsid w:val="007D396E"/>
    <w:rsid w:val="007D3C9B"/>
    <w:rsid w:val="007D44E9"/>
    <w:rsid w:val="007D6A38"/>
    <w:rsid w:val="007D6A7A"/>
    <w:rsid w:val="007D6E51"/>
    <w:rsid w:val="007D6EB4"/>
    <w:rsid w:val="007D751A"/>
    <w:rsid w:val="007E20C8"/>
    <w:rsid w:val="007E3815"/>
    <w:rsid w:val="007E385B"/>
    <w:rsid w:val="007E540F"/>
    <w:rsid w:val="007E6A3E"/>
    <w:rsid w:val="007E7CCD"/>
    <w:rsid w:val="007F2A24"/>
    <w:rsid w:val="007F2C24"/>
    <w:rsid w:val="007F2DEC"/>
    <w:rsid w:val="007F3031"/>
    <w:rsid w:val="007F3485"/>
    <w:rsid w:val="007F39CE"/>
    <w:rsid w:val="007F4E84"/>
    <w:rsid w:val="007F6542"/>
    <w:rsid w:val="007F67E8"/>
    <w:rsid w:val="007F6CFE"/>
    <w:rsid w:val="00801FF3"/>
    <w:rsid w:val="00802093"/>
    <w:rsid w:val="00802E38"/>
    <w:rsid w:val="008047F2"/>
    <w:rsid w:val="00807124"/>
    <w:rsid w:val="00810075"/>
    <w:rsid w:val="00810A3E"/>
    <w:rsid w:val="00811336"/>
    <w:rsid w:val="00811B1B"/>
    <w:rsid w:val="008128C1"/>
    <w:rsid w:val="00812A38"/>
    <w:rsid w:val="008134EF"/>
    <w:rsid w:val="00815378"/>
    <w:rsid w:val="00815C03"/>
    <w:rsid w:val="00816022"/>
    <w:rsid w:val="008206B8"/>
    <w:rsid w:val="008207D7"/>
    <w:rsid w:val="00820A9B"/>
    <w:rsid w:val="00820F5D"/>
    <w:rsid w:val="0082188B"/>
    <w:rsid w:val="0082394C"/>
    <w:rsid w:val="008254E2"/>
    <w:rsid w:val="00825984"/>
    <w:rsid w:val="008278B1"/>
    <w:rsid w:val="008325D4"/>
    <w:rsid w:val="008327B8"/>
    <w:rsid w:val="00835364"/>
    <w:rsid w:val="008361CB"/>
    <w:rsid w:val="00836787"/>
    <w:rsid w:val="008370E9"/>
    <w:rsid w:val="00837B4F"/>
    <w:rsid w:val="00837DD4"/>
    <w:rsid w:val="008415F7"/>
    <w:rsid w:val="00841E7A"/>
    <w:rsid w:val="00842A17"/>
    <w:rsid w:val="00844388"/>
    <w:rsid w:val="00845044"/>
    <w:rsid w:val="008454F8"/>
    <w:rsid w:val="008457B2"/>
    <w:rsid w:val="00846E56"/>
    <w:rsid w:val="00850E0C"/>
    <w:rsid w:val="00852AB1"/>
    <w:rsid w:val="00852C97"/>
    <w:rsid w:val="00853628"/>
    <w:rsid w:val="00854EC9"/>
    <w:rsid w:val="00856244"/>
    <w:rsid w:val="00856287"/>
    <w:rsid w:val="008577D5"/>
    <w:rsid w:val="00857BBD"/>
    <w:rsid w:val="00860299"/>
    <w:rsid w:val="00861360"/>
    <w:rsid w:val="008614A9"/>
    <w:rsid w:val="00862030"/>
    <w:rsid w:val="0086245D"/>
    <w:rsid w:val="00863E4C"/>
    <w:rsid w:val="00864739"/>
    <w:rsid w:val="00865669"/>
    <w:rsid w:val="00866343"/>
    <w:rsid w:val="00867036"/>
    <w:rsid w:val="008710AD"/>
    <w:rsid w:val="008712E4"/>
    <w:rsid w:val="00873879"/>
    <w:rsid w:val="00873A56"/>
    <w:rsid w:val="0087438E"/>
    <w:rsid w:val="008763DC"/>
    <w:rsid w:val="00876606"/>
    <w:rsid w:val="00881825"/>
    <w:rsid w:val="00881C78"/>
    <w:rsid w:val="00884399"/>
    <w:rsid w:val="00886082"/>
    <w:rsid w:val="00887FDA"/>
    <w:rsid w:val="008904EF"/>
    <w:rsid w:val="00890535"/>
    <w:rsid w:val="00893767"/>
    <w:rsid w:val="008940DC"/>
    <w:rsid w:val="008940E6"/>
    <w:rsid w:val="0089410D"/>
    <w:rsid w:val="008949B6"/>
    <w:rsid w:val="00894A33"/>
    <w:rsid w:val="008977B8"/>
    <w:rsid w:val="008A112A"/>
    <w:rsid w:val="008A21D4"/>
    <w:rsid w:val="008A4084"/>
    <w:rsid w:val="008B15D3"/>
    <w:rsid w:val="008B1833"/>
    <w:rsid w:val="008B1F86"/>
    <w:rsid w:val="008B2110"/>
    <w:rsid w:val="008B2235"/>
    <w:rsid w:val="008B32AC"/>
    <w:rsid w:val="008C0010"/>
    <w:rsid w:val="008C0B1F"/>
    <w:rsid w:val="008C1A9F"/>
    <w:rsid w:val="008C4944"/>
    <w:rsid w:val="008C4F9E"/>
    <w:rsid w:val="008C636E"/>
    <w:rsid w:val="008C7A00"/>
    <w:rsid w:val="008D1FDF"/>
    <w:rsid w:val="008D2AFD"/>
    <w:rsid w:val="008D3286"/>
    <w:rsid w:val="008D4C22"/>
    <w:rsid w:val="008D50C7"/>
    <w:rsid w:val="008D5476"/>
    <w:rsid w:val="008E117A"/>
    <w:rsid w:val="008E2D1F"/>
    <w:rsid w:val="008E30FE"/>
    <w:rsid w:val="008E3787"/>
    <w:rsid w:val="008F26D5"/>
    <w:rsid w:val="008F2702"/>
    <w:rsid w:val="008F3417"/>
    <w:rsid w:val="008F54B2"/>
    <w:rsid w:val="008F5DD5"/>
    <w:rsid w:val="008F69BC"/>
    <w:rsid w:val="008F7948"/>
    <w:rsid w:val="00901B73"/>
    <w:rsid w:val="00904A62"/>
    <w:rsid w:val="009113A1"/>
    <w:rsid w:val="009121FF"/>
    <w:rsid w:val="009133EB"/>
    <w:rsid w:val="00915DF4"/>
    <w:rsid w:val="00915F76"/>
    <w:rsid w:val="0091664B"/>
    <w:rsid w:val="009176CD"/>
    <w:rsid w:val="009200B5"/>
    <w:rsid w:val="00922F8E"/>
    <w:rsid w:val="00924200"/>
    <w:rsid w:val="009250C5"/>
    <w:rsid w:val="009265BA"/>
    <w:rsid w:val="00926C1A"/>
    <w:rsid w:val="00926D6F"/>
    <w:rsid w:val="009321A3"/>
    <w:rsid w:val="009325A3"/>
    <w:rsid w:val="0093290D"/>
    <w:rsid w:val="0093384A"/>
    <w:rsid w:val="00935CED"/>
    <w:rsid w:val="00936CD5"/>
    <w:rsid w:val="009378B0"/>
    <w:rsid w:val="00943075"/>
    <w:rsid w:val="009430D8"/>
    <w:rsid w:val="00943B13"/>
    <w:rsid w:val="00944C50"/>
    <w:rsid w:val="009479FC"/>
    <w:rsid w:val="00951DBF"/>
    <w:rsid w:val="00953638"/>
    <w:rsid w:val="00954C25"/>
    <w:rsid w:val="00956480"/>
    <w:rsid w:val="00956D60"/>
    <w:rsid w:val="0096048F"/>
    <w:rsid w:val="009608CA"/>
    <w:rsid w:val="00961755"/>
    <w:rsid w:val="009629B0"/>
    <w:rsid w:val="00964BCC"/>
    <w:rsid w:val="00967E66"/>
    <w:rsid w:val="00967F3F"/>
    <w:rsid w:val="00972FF3"/>
    <w:rsid w:val="0097462B"/>
    <w:rsid w:val="0097470D"/>
    <w:rsid w:val="00974CA0"/>
    <w:rsid w:val="00974CCA"/>
    <w:rsid w:val="00975A62"/>
    <w:rsid w:val="009810A3"/>
    <w:rsid w:val="0098248B"/>
    <w:rsid w:val="00982ED7"/>
    <w:rsid w:val="00984B56"/>
    <w:rsid w:val="00984C40"/>
    <w:rsid w:val="0098507C"/>
    <w:rsid w:val="00985888"/>
    <w:rsid w:val="00987335"/>
    <w:rsid w:val="009901A7"/>
    <w:rsid w:val="00990A11"/>
    <w:rsid w:val="00991ACC"/>
    <w:rsid w:val="00993932"/>
    <w:rsid w:val="00994266"/>
    <w:rsid w:val="00994823"/>
    <w:rsid w:val="00994C72"/>
    <w:rsid w:val="00996216"/>
    <w:rsid w:val="009972A4"/>
    <w:rsid w:val="00997CE3"/>
    <w:rsid w:val="009A131C"/>
    <w:rsid w:val="009A44A7"/>
    <w:rsid w:val="009A48CB"/>
    <w:rsid w:val="009B0A8A"/>
    <w:rsid w:val="009B54CF"/>
    <w:rsid w:val="009B5800"/>
    <w:rsid w:val="009C0A38"/>
    <w:rsid w:val="009C0A7F"/>
    <w:rsid w:val="009C1978"/>
    <w:rsid w:val="009C229C"/>
    <w:rsid w:val="009C29AD"/>
    <w:rsid w:val="009C3A3E"/>
    <w:rsid w:val="009C4B9D"/>
    <w:rsid w:val="009C4E06"/>
    <w:rsid w:val="009C4F13"/>
    <w:rsid w:val="009C7176"/>
    <w:rsid w:val="009C77CD"/>
    <w:rsid w:val="009D0373"/>
    <w:rsid w:val="009D045D"/>
    <w:rsid w:val="009D2B12"/>
    <w:rsid w:val="009D2C2B"/>
    <w:rsid w:val="009D379F"/>
    <w:rsid w:val="009D3DBE"/>
    <w:rsid w:val="009D47F2"/>
    <w:rsid w:val="009D4A16"/>
    <w:rsid w:val="009D687F"/>
    <w:rsid w:val="009D77BD"/>
    <w:rsid w:val="009E1549"/>
    <w:rsid w:val="009E23A8"/>
    <w:rsid w:val="009E34AF"/>
    <w:rsid w:val="009E353A"/>
    <w:rsid w:val="009E695F"/>
    <w:rsid w:val="009E7057"/>
    <w:rsid w:val="009F0586"/>
    <w:rsid w:val="009F0D75"/>
    <w:rsid w:val="009F44F4"/>
    <w:rsid w:val="009F5B7A"/>
    <w:rsid w:val="00A0030E"/>
    <w:rsid w:val="00A0081D"/>
    <w:rsid w:val="00A00F73"/>
    <w:rsid w:val="00A05188"/>
    <w:rsid w:val="00A107F9"/>
    <w:rsid w:val="00A10A98"/>
    <w:rsid w:val="00A110A0"/>
    <w:rsid w:val="00A1143B"/>
    <w:rsid w:val="00A1212E"/>
    <w:rsid w:val="00A13E17"/>
    <w:rsid w:val="00A1417C"/>
    <w:rsid w:val="00A14A7E"/>
    <w:rsid w:val="00A14CA8"/>
    <w:rsid w:val="00A170B3"/>
    <w:rsid w:val="00A17843"/>
    <w:rsid w:val="00A209BF"/>
    <w:rsid w:val="00A2142A"/>
    <w:rsid w:val="00A22644"/>
    <w:rsid w:val="00A24C3B"/>
    <w:rsid w:val="00A24F16"/>
    <w:rsid w:val="00A26589"/>
    <w:rsid w:val="00A26C78"/>
    <w:rsid w:val="00A30C45"/>
    <w:rsid w:val="00A3102B"/>
    <w:rsid w:val="00A311CD"/>
    <w:rsid w:val="00A3193B"/>
    <w:rsid w:val="00A3294E"/>
    <w:rsid w:val="00A33F62"/>
    <w:rsid w:val="00A36A94"/>
    <w:rsid w:val="00A36CDD"/>
    <w:rsid w:val="00A40F2D"/>
    <w:rsid w:val="00A415E0"/>
    <w:rsid w:val="00A42A26"/>
    <w:rsid w:val="00A44462"/>
    <w:rsid w:val="00A45229"/>
    <w:rsid w:val="00A45574"/>
    <w:rsid w:val="00A46318"/>
    <w:rsid w:val="00A50569"/>
    <w:rsid w:val="00A515EB"/>
    <w:rsid w:val="00A52CAE"/>
    <w:rsid w:val="00A55C9C"/>
    <w:rsid w:val="00A57B56"/>
    <w:rsid w:val="00A57D10"/>
    <w:rsid w:val="00A602D6"/>
    <w:rsid w:val="00A60A5C"/>
    <w:rsid w:val="00A61549"/>
    <w:rsid w:val="00A615AC"/>
    <w:rsid w:val="00A6359B"/>
    <w:rsid w:val="00A66063"/>
    <w:rsid w:val="00A6666F"/>
    <w:rsid w:val="00A67448"/>
    <w:rsid w:val="00A70B12"/>
    <w:rsid w:val="00A70DD9"/>
    <w:rsid w:val="00A7197E"/>
    <w:rsid w:val="00A71A35"/>
    <w:rsid w:val="00A74115"/>
    <w:rsid w:val="00A74B84"/>
    <w:rsid w:val="00A762AE"/>
    <w:rsid w:val="00A80E62"/>
    <w:rsid w:val="00A80E78"/>
    <w:rsid w:val="00A819F5"/>
    <w:rsid w:val="00A81AD7"/>
    <w:rsid w:val="00A81D9A"/>
    <w:rsid w:val="00A81FFB"/>
    <w:rsid w:val="00A82E9A"/>
    <w:rsid w:val="00A839DD"/>
    <w:rsid w:val="00A847F6"/>
    <w:rsid w:val="00A8592B"/>
    <w:rsid w:val="00A872E2"/>
    <w:rsid w:val="00A87FCE"/>
    <w:rsid w:val="00A93070"/>
    <w:rsid w:val="00A9318D"/>
    <w:rsid w:val="00A936B7"/>
    <w:rsid w:val="00A945F1"/>
    <w:rsid w:val="00A95BBC"/>
    <w:rsid w:val="00A96265"/>
    <w:rsid w:val="00A96A57"/>
    <w:rsid w:val="00A97AE0"/>
    <w:rsid w:val="00AA1C28"/>
    <w:rsid w:val="00AA1C41"/>
    <w:rsid w:val="00AA1F0E"/>
    <w:rsid w:val="00AA24F0"/>
    <w:rsid w:val="00AA451C"/>
    <w:rsid w:val="00AA5C23"/>
    <w:rsid w:val="00AB0906"/>
    <w:rsid w:val="00AB1BFC"/>
    <w:rsid w:val="00AB242C"/>
    <w:rsid w:val="00AB35EC"/>
    <w:rsid w:val="00AB3AB2"/>
    <w:rsid w:val="00AB3CC3"/>
    <w:rsid w:val="00AB4997"/>
    <w:rsid w:val="00AB6E80"/>
    <w:rsid w:val="00AC0439"/>
    <w:rsid w:val="00AC0DF3"/>
    <w:rsid w:val="00AC2AB4"/>
    <w:rsid w:val="00AC51A8"/>
    <w:rsid w:val="00AC5A3F"/>
    <w:rsid w:val="00AC62B6"/>
    <w:rsid w:val="00AD05AB"/>
    <w:rsid w:val="00AD307B"/>
    <w:rsid w:val="00AD72C6"/>
    <w:rsid w:val="00AD7755"/>
    <w:rsid w:val="00AE5568"/>
    <w:rsid w:val="00AE6DF6"/>
    <w:rsid w:val="00AE7BD9"/>
    <w:rsid w:val="00AF0C08"/>
    <w:rsid w:val="00AF0FC1"/>
    <w:rsid w:val="00AF2D71"/>
    <w:rsid w:val="00AF3257"/>
    <w:rsid w:val="00AF344A"/>
    <w:rsid w:val="00AF4975"/>
    <w:rsid w:val="00AF7EC5"/>
    <w:rsid w:val="00AF7F79"/>
    <w:rsid w:val="00B007C9"/>
    <w:rsid w:val="00B0238B"/>
    <w:rsid w:val="00B02415"/>
    <w:rsid w:val="00B03A6F"/>
    <w:rsid w:val="00B03D20"/>
    <w:rsid w:val="00B04090"/>
    <w:rsid w:val="00B04F7F"/>
    <w:rsid w:val="00B0619F"/>
    <w:rsid w:val="00B06D20"/>
    <w:rsid w:val="00B1084A"/>
    <w:rsid w:val="00B130AA"/>
    <w:rsid w:val="00B1324E"/>
    <w:rsid w:val="00B14EB9"/>
    <w:rsid w:val="00B15831"/>
    <w:rsid w:val="00B1610A"/>
    <w:rsid w:val="00B16DD7"/>
    <w:rsid w:val="00B16DFD"/>
    <w:rsid w:val="00B17199"/>
    <w:rsid w:val="00B201D4"/>
    <w:rsid w:val="00B20509"/>
    <w:rsid w:val="00B207F8"/>
    <w:rsid w:val="00B211AC"/>
    <w:rsid w:val="00B218E2"/>
    <w:rsid w:val="00B22BBB"/>
    <w:rsid w:val="00B236C5"/>
    <w:rsid w:val="00B24C88"/>
    <w:rsid w:val="00B252B7"/>
    <w:rsid w:val="00B26214"/>
    <w:rsid w:val="00B2783E"/>
    <w:rsid w:val="00B27F99"/>
    <w:rsid w:val="00B32DE5"/>
    <w:rsid w:val="00B3392D"/>
    <w:rsid w:val="00B3495D"/>
    <w:rsid w:val="00B34D57"/>
    <w:rsid w:val="00B35A08"/>
    <w:rsid w:val="00B367E3"/>
    <w:rsid w:val="00B41484"/>
    <w:rsid w:val="00B4266B"/>
    <w:rsid w:val="00B4664D"/>
    <w:rsid w:val="00B476E6"/>
    <w:rsid w:val="00B47A7E"/>
    <w:rsid w:val="00B51EC7"/>
    <w:rsid w:val="00B526C0"/>
    <w:rsid w:val="00B52CEA"/>
    <w:rsid w:val="00B53063"/>
    <w:rsid w:val="00B532A8"/>
    <w:rsid w:val="00B5505B"/>
    <w:rsid w:val="00B61EA0"/>
    <w:rsid w:val="00B61F45"/>
    <w:rsid w:val="00B62CD6"/>
    <w:rsid w:val="00B63078"/>
    <w:rsid w:val="00B6310E"/>
    <w:rsid w:val="00B674CB"/>
    <w:rsid w:val="00B710C6"/>
    <w:rsid w:val="00B71B29"/>
    <w:rsid w:val="00B72A5A"/>
    <w:rsid w:val="00B766C4"/>
    <w:rsid w:val="00B77CA4"/>
    <w:rsid w:val="00B8103E"/>
    <w:rsid w:val="00B813B4"/>
    <w:rsid w:val="00B81802"/>
    <w:rsid w:val="00B81A50"/>
    <w:rsid w:val="00B82220"/>
    <w:rsid w:val="00B830B1"/>
    <w:rsid w:val="00B84071"/>
    <w:rsid w:val="00B853DD"/>
    <w:rsid w:val="00B8793D"/>
    <w:rsid w:val="00B91172"/>
    <w:rsid w:val="00B91AC3"/>
    <w:rsid w:val="00B924DF"/>
    <w:rsid w:val="00B92558"/>
    <w:rsid w:val="00B925E8"/>
    <w:rsid w:val="00B9413C"/>
    <w:rsid w:val="00B94683"/>
    <w:rsid w:val="00B94CCC"/>
    <w:rsid w:val="00B95BC5"/>
    <w:rsid w:val="00B95C61"/>
    <w:rsid w:val="00BA01F2"/>
    <w:rsid w:val="00BA099D"/>
    <w:rsid w:val="00BA2D2A"/>
    <w:rsid w:val="00BA3C67"/>
    <w:rsid w:val="00BA4D71"/>
    <w:rsid w:val="00BA6FCC"/>
    <w:rsid w:val="00BA7567"/>
    <w:rsid w:val="00BA784E"/>
    <w:rsid w:val="00BA79D1"/>
    <w:rsid w:val="00BB001D"/>
    <w:rsid w:val="00BB1933"/>
    <w:rsid w:val="00BB1F1A"/>
    <w:rsid w:val="00BB23C0"/>
    <w:rsid w:val="00BB2E6E"/>
    <w:rsid w:val="00BB3DB1"/>
    <w:rsid w:val="00BB3EBC"/>
    <w:rsid w:val="00BB46A3"/>
    <w:rsid w:val="00BB4A26"/>
    <w:rsid w:val="00BB613D"/>
    <w:rsid w:val="00BB77F4"/>
    <w:rsid w:val="00BC10D5"/>
    <w:rsid w:val="00BC2455"/>
    <w:rsid w:val="00BC37CB"/>
    <w:rsid w:val="00BD03AC"/>
    <w:rsid w:val="00BD0DAA"/>
    <w:rsid w:val="00BD22B7"/>
    <w:rsid w:val="00BD300E"/>
    <w:rsid w:val="00BD3102"/>
    <w:rsid w:val="00BD56DF"/>
    <w:rsid w:val="00BD6F79"/>
    <w:rsid w:val="00BD78AD"/>
    <w:rsid w:val="00BE1558"/>
    <w:rsid w:val="00BE216E"/>
    <w:rsid w:val="00BE2516"/>
    <w:rsid w:val="00BE252B"/>
    <w:rsid w:val="00BE2875"/>
    <w:rsid w:val="00BE36E6"/>
    <w:rsid w:val="00BE3884"/>
    <w:rsid w:val="00BE38E1"/>
    <w:rsid w:val="00BE3BA3"/>
    <w:rsid w:val="00BE41A6"/>
    <w:rsid w:val="00BE4CDD"/>
    <w:rsid w:val="00BE5E22"/>
    <w:rsid w:val="00BE7680"/>
    <w:rsid w:val="00BF0006"/>
    <w:rsid w:val="00BF023A"/>
    <w:rsid w:val="00BF173C"/>
    <w:rsid w:val="00BF2A0E"/>
    <w:rsid w:val="00BF55A8"/>
    <w:rsid w:val="00BF5CE8"/>
    <w:rsid w:val="00C02728"/>
    <w:rsid w:val="00C040AF"/>
    <w:rsid w:val="00C100B2"/>
    <w:rsid w:val="00C10602"/>
    <w:rsid w:val="00C11C14"/>
    <w:rsid w:val="00C12103"/>
    <w:rsid w:val="00C12BA4"/>
    <w:rsid w:val="00C13157"/>
    <w:rsid w:val="00C1369D"/>
    <w:rsid w:val="00C14A0A"/>
    <w:rsid w:val="00C14B20"/>
    <w:rsid w:val="00C14BE4"/>
    <w:rsid w:val="00C168DE"/>
    <w:rsid w:val="00C21697"/>
    <w:rsid w:val="00C218D1"/>
    <w:rsid w:val="00C2451E"/>
    <w:rsid w:val="00C253CE"/>
    <w:rsid w:val="00C26E15"/>
    <w:rsid w:val="00C26F45"/>
    <w:rsid w:val="00C31D3B"/>
    <w:rsid w:val="00C32677"/>
    <w:rsid w:val="00C32A51"/>
    <w:rsid w:val="00C32FA9"/>
    <w:rsid w:val="00C34D2F"/>
    <w:rsid w:val="00C41B22"/>
    <w:rsid w:val="00C4229A"/>
    <w:rsid w:val="00C4274C"/>
    <w:rsid w:val="00C45839"/>
    <w:rsid w:val="00C46432"/>
    <w:rsid w:val="00C5200F"/>
    <w:rsid w:val="00C534B8"/>
    <w:rsid w:val="00C53583"/>
    <w:rsid w:val="00C539CB"/>
    <w:rsid w:val="00C54F68"/>
    <w:rsid w:val="00C5527C"/>
    <w:rsid w:val="00C554AB"/>
    <w:rsid w:val="00C56A1C"/>
    <w:rsid w:val="00C56A89"/>
    <w:rsid w:val="00C6095C"/>
    <w:rsid w:val="00C60990"/>
    <w:rsid w:val="00C60DA8"/>
    <w:rsid w:val="00C61532"/>
    <w:rsid w:val="00C61C43"/>
    <w:rsid w:val="00C6286F"/>
    <w:rsid w:val="00C65E53"/>
    <w:rsid w:val="00C66B61"/>
    <w:rsid w:val="00C6798D"/>
    <w:rsid w:val="00C710C0"/>
    <w:rsid w:val="00C72939"/>
    <w:rsid w:val="00C73462"/>
    <w:rsid w:val="00C73DF3"/>
    <w:rsid w:val="00C74465"/>
    <w:rsid w:val="00C75FF2"/>
    <w:rsid w:val="00C80F90"/>
    <w:rsid w:val="00C81041"/>
    <w:rsid w:val="00C8180F"/>
    <w:rsid w:val="00C81E3E"/>
    <w:rsid w:val="00C84B15"/>
    <w:rsid w:val="00C858EC"/>
    <w:rsid w:val="00C85B3E"/>
    <w:rsid w:val="00C90E6E"/>
    <w:rsid w:val="00C91B31"/>
    <w:rsid w:val="00C91B9B"/>
    <w:rsid w:val="00C927B7"/>
    <w:rsid w:val="00C92BFA"/>
    <w:rsid w:val="00C93EC9"/>
    <w:rsid w:val="00C94DE5"/>
    <w:rsid w:val="00C94FC0"/>
    <w:rsid w:val="00C960CA"/>
    <w:rsid w:val="00CA007C"/>
    <w:rsid w:val="00CA0789"/>
    <w:rsid w:val="00CA1587"/>
    <w:rsid w:val="00CA1F7A"/>
    <w:rsid w:val="00CA30D0"/>
    <w:rsid w:val="00CA3A74"/>
    <w:rsid w:val="00CA513C"/>
    <w:rsid w:val="00CA5E0C"/>
    <w:rsid w:val="00CA70AF"/>
    <w:rsid w:val="00CA737A"/>
    <w:rsid w:val="00CA7A4E"/>
    <w:rsid w:val="00CA7B37"/>
    <w:rsid w:val="00CB0796"/>
    <w:rsid w:val="00CB2633"/>
    <w:rsid w:val="00CB2CB0"/>
    <w:rsid w:val="00CB3B74"/>
    <w:rsid w:val="00CB430A"/>
    <w:rsid w:val="00CB4755"/>
    <w:rsid w:val="00CB4BA0"/>
    <w:rsid w:val="00CB53BC"/>
    <w:rsid w:val="00CB6072"/>
    <w:rsid w:val="00CB6089"/>
    <w:rsid w:val="00CB765C"/>
    <w:rsid w:val="00CB7AFD"/>
    <w:rsid w:val="00CC0C1A"/>
    <w:rsid w:val="00CC0EEC"/>
    <w:rsid w:val="00CC1750"/>
    <w:rsid w:val="00CD044B"/>
    <w:rsid w:val="00CD0A3C"/>
    <w:rsid w:val="00CD0B68"/>
    <w:rsid w:val="00CD2261"/>
    <w:rsid w:val="00CD4BF0"/>
    <w:rsid w:val="00CD5A8B"/>
    <w:rsid w:val="00CD679D"/>
    <w:rsid w:val="00CD6D37"/>
    <w:rsid w:val="00CE0394"/>
    <w:rsid w:val="00CE302B"/>
    <w:rsid w:val="00CE4840"/>
    <w:rsid w:val="00CE486F"/>
    <w:rsid w:val="00CE4C15"/>
    <w:rsid w:val="00CE5124"/>
    <w:rsid w:val="00CE6E22"/>
    <w:rsid w:val="00CE70F8"/>
    <w:rsid w:val="00CE763F"/>
    <w:rsid w:val="00CF120B"/>
    <w:rsid w:val="00CF26DE"/>
    <w:rsid w:val="00CF3654"/>
    <w:rsid w:val="00CF3C21"/>
    <w:rsid w:val="00D00EEF"/>
    <w:rsid w:val="00D015AA"/>
    <w:rsid w:val="00D01987"/>
    <w:rsid w:val="00D12BB9"/>
    <w:rsid w:val="00D146E6"/>
    <w:rsid w:val="00D1677E"/>
    <w:rsid w:val="00D169F1"/>
    <w:rsid w:val="00D16BE3"/>
    <w:rsid w:val="00D17F97"/>
    <w:rsid w:val="00D20372"/>
    <w:rsid w:val="00D214F1"/>
    <w:rsid w:val="00D21A85"/>
    <w:rsid w:val="00D224AB"/>
    <w:rsid w:val="00D24C0A"/>
    <w:rsid w:val="00D26B39"/>
    <w:rsid w:val="00D27EFA"/>
    <w:rsid w:val="00D33D75"/>
    <w:rsid w:val="00D34093"/>
    <w:rsid w:val="00D35DC8"/>
    <w:rsid w:val="00D365E6"/>
    <w:rsid w:val="00D371C8"/>
    <w:rsid w:val="00D410C4"/>
    <w:rsid w:val="00D42C3F"/>
    <w:rsid w:val="00D43579"/>
    <w:rsid w:val="00D43B52"/>
    <w:rsid w:val="00D4430C"/>
    <w:rsid w:val="00D5208E"/>
    <w:rsid w:val="00D5307A"/>
    <w:rsid w:val="00D53430"/>
    <w:rsid w:val="00D5366E"/>
    <w:rsid w:val="00D54079"/>
    <w:rsid w:val="00D54149"/>
    <w:rsid w:val="00D57D4E"/>
    <w:rsid w:val="00D57E39"/>
    <w:rsid w:val="00D60034"/>
    <w:rsid w:val="00D62A1B"/>
    <w:rsid w:val="00D65D1E"/>
    <w:rsid w:val="00D664FF"/>
    <w:rsid w:val="00D665F0"/>
    <w:rsid w:val="00D72BCF"/>
    <w:rsid w:val="00D735D3"/>
    <w:rsid w:val="00D73945"/>
    <w:rsid w:val="00D73979"/>
    <w:rsid w:val="00D74A07"/>
    <w:rsid w:val="00D74C00"/>
    <w:rsid w:val="00D74E8D"/>
    <w:rsid w:val="00D75706"/>
    <w:rsid w:val="00D76F39"/>
    <w:rsid w:val="00D77200"/>
    <w:rsid w:val="00D808EA"/>
    <w:rsid w:val="00D80FAE"/>
    <w:rsid w:val="00D844C6"/>
    <w:rsid w:val="00D85BA6"/>
    <w:rsid w:val="00D87E19"/>
    <w:rsid w:val="00D90766"/>
    <w:rsid w:val="00D9194C"/>
    <w:rsid w:val="00D9266E"/>
    <w:rsid w:val="00D97552"/>
    <w:rsid w:val="00D97FA1"/>
    <w:rsid w:val="00DA05DD"/>
    <w:rsid w:val="00DA0C21"/>
    <w:rsid w:val="00DA3624"/>
    <w:rsid w:val="00DA3FD0"/>
    <w:rsid w:val="00DA71BC"/>
    <w:rsid w:val="00DB0221"/>
    <w:rsid w:val="00DB0EA4"/>
    <w:rsid w:val="00DB10DB"/>
    <w:rsid w:val="00DB2832"/>
    <w:rsid w:val="00DB6351"/>
    <w:rsid w:val="00DC23AA"/>
    <w:rsid w:val="00DC27CB"/>
    <w:rsid w:val="00DC27FA"/>
    <w:rsid w:val="00DC2B64"/>
    <w:rsid w:val="00DC4F7C"/>
    <w:rsid w:val="00DC5183"/>
    <w:rsid w:val="00DC5E51"/>
    <w:rsid w:val="00DC7916"/>
    <w:rsid w:val="00DC7ACE"/>
    <w:rsid w:val="00DC7AF3"/>
    <w:rsid w:val="00DC7B15"/>
    <w:rsid w:val="00DD0D34"/>
    <w:rsid w:val="00DD2616"/>
    <w:rsid w:val="00DD27E3"/>
    <w:rsid w:val="00DD35E4"/>
    <w:rsid w:val="00DD47AD"/>
    <w:rsid w:val="00DD5470"/>
    <w:rsid w:val="00DD55D6"/>
    <w:rsid w:val="00DD58F3"/>
    <w:rsid w:val="00DD61E2"/>
    <w:rsid w:val="00DD6639"/>
    <w:rsid w:val="00DD7548"/>
    <w:rsid w:val="00DD7738"/>
    <w:rsid w:val="00DE0B8B"/>
    <w:rsid w:val="00DE116D"/>
    <w:rsid w:val="00DE40B1"/>
    <w:rsid w:val="00DE4836"/>
    <w:rsid w:val="00DE49D9"/>
    <w:rsid w:val="00DE49FA"/>
    <w:rsid w:val="00DE4D2D"/>
    <w:rsid w:val="00DE601C"/>
    <w:rsid w:val="00DE60D2"/>
    <w:rsid w:val="00DE77C0"/>
    <w:rsid w:val="00DF0357"/>
    <w:rsid w:val="00DF2F8F"/>
    <w:rsid w:val="00DF3F67"/>
    <w:rsid w:val="00DF41AF"/>
    <w:rsid w:val="00DF4D48"/>
    <w:rsid w:val="00DF4FDC"/>
    <w:rsid w:val="00DF6EA3"/>
    <w:rsid w:val="00DF73A7"/>
    <w:rsid w:val="00E00A06"/>
    <w:rsid w:val="00E00AB8"/>
    <w:rsid w:val="00E01636"/>
    <w:rsid w:val="00E01DC9"/>
    <w:rsid w:val="00E02308"/>
    <w:rsid w:val="00E03297"/>
    <w:rsid w:val="00E03960"/>
    <w:rsid w:val="00E03E64"/>
    <w:rsid w:val="00E046AB"/>
    <w:rsid w:val="00E07849"/>
    <w:rsid w:val="00E07C2B"/>
    <w:rsid w:val="00E11067"/>
    <w:rsid w:val="00E11610"/>
    <w:rsid w:val="00E11E37"/>
    <w:rsid w:val="00E170F2"/>
    <w:rsid w:val="00E206BE"/>
    <w:rsid w:val="00E23339"/>
    <w:rsid w:val="00E233E0"/>
    <w:rsid w:val="00E240B3"/>
    <w:rsid w:val="00E2556D"/>
    <w:rsid w:val="00E25BA3"/>
    <w:rsid w:val="00E30101"/>
    <w:rsid w:val="00E3138D"/>
    <w:rsid w:val="00E31A60"/>
    <w:rsid w:val="00E33AB3"/>
    <w:rsid w:val="00E3467B"/>
    <w:rsid w:val="00E34EDD"/>
    <w:rsid w:val="00E40319"/>
    <w:rsid w:val="00E4181E"/>
    <w:rsid w:val="00E42E6A"/>
    <w:rsid w:val="00E443D5"/>
    <w:rsid w:val="00E4501D"/>
    <w:rsid w:val="00E46043"/>
    <w:rsid w:val="00E472C6"/>
    <w:rsid w:val="00E474AA"/>
    <w:rsid w:val="00E515BA"/>
    <w:rsid w:val="00E5340A"/>
    <w:rsid w:val="00E53888"/>
    <w:rsid w:val="00E5458C"/>
    <w:rsid w:val="00E54AB3"/>
    <w:rsid w:val="00E5565B"/>
    <w:rsid w:val="00E56521"/>
    <w:rsid w:val="00E57CE1"/>
    <w:rsid w:val="00E60B32"/>
    <w:rsid w:val="00E614FF"/>
    <w:rsid w:val="00E633A3"/>
    <w:rsid w:val="00E65421"/>
    <w:rsid w:val="00E65458"/>
    <w:rsid w:val="00E65AB9"/>
    <w:rsid w:val="00E65E1F"/>
    <w:rsid w:val="00E664A6"/>
    <w:rsid w:val="00E66D3F"/>
    <w:rsid w:val="00E722B8"/>
    <w:rsid w:val="00E744BD"/>
    <w:rsid w:val="00E74668"/>
    <w:rsid w:val="00E7491B"/>
    <w:rsid w:val="00E759C3"/>
    <w:rsid w:val="00E8024E"/>
    <w:rsid w:val="00E81456"/>
    <w:rsid w:val="00E83C02"/>
    <w:rsid w:val="00E85F0D"/>
    <w:rsid w:val="00E866C8"/>
    <w:rsid w:val="00E87259"/>
    <w:rsid w:val="00E92790"/>
    <w:rsid w:val="00E927CE"/>
    <w:rsid w:val="00E9339A"/>
    <w:rsid w:val="00E9584D"/>
    <w:rsid w:val="00E96FE0"/>
    <w:rsid w:val="00E972EF"/>
    <w:rsid w:val="00EA11D9"/>
    <w:rsid w:val="00EA35A0"/>
    <w:rsid w:val="00EA3B31"/>
    <w:rsid w:val="00EA3CAC"/>
    <w:rsid w:val="00EA3F80"/>
    <w:rsid w:val="00EA4070"/>
    <w:rsid w:val="00EA46A2"/>
    <w:rsid w:val="00EA506C"/>
    <w:rsid w:val="00EA6334"/>
    <w:rsid w:val="00EA6CB0"/>
    <w:rsid w:val="00EA73F4"/>
    <w:rsid w:val="00EB04AB"/>
    <w:rsid w:val="00EB3749"/>
    <w:rsid w:val="00EB3AF8"/>
    <w:rsid w:val="00EB3F16"/>
    <w:rsid w:val="00EB7589"/>
    <w:rsid w:val="00EC105E"/>
    <w:rsid w:val="00EC23C7"/>
    <w:rsid w:val="00EC3D1F"/>
    <w:rsid w:val="00EC63E1"/>
    <w:rsid w:val="00EC7A97"/>
    <w:rsid w:val="00EC7CF0"/>
    <w:rsid w:val="00ED18AC"/>
    <w:rsid w:val="00ED2EEE"/>
    <w:rsid w:val="00ED6C07"/>
    <w:rsid w:val="00ED7275"/>
    <w:rsid w:val="00ED7748"/>
    <w:rsid w:val="00ED78AF"/>
    <w:rsid w:val="00EE1AE4"/>
    <w:rsid w:val="00EE29C4"/>
    <w:rsid w:val="00EE2E3A"/>
    <w:rsid w:val="00EE3C4E"/>
    <w:rsid w:val="00EE6DDB"/>
    <w:rsid w:val="00EE72E1"/>
    <w:rsid w:val="00EE77A6"/>
    <w:rsid w:val="00EF1279"/>
    <w:rsid w:val="00EF14FD"/>
    <w:rsid w:val="00EF6BB6"/>
    <w:rsid w:val="00EF76C5"/>
    <w:rsid w:val="00F000B7"/>
    <w:rsid w:val="00F011E9"/>
    <w:rsid w:val="00F01627"/>
    <w:rsid w:val="00F02886"/>
    <w:rsid w:val="00F029A6"/>
    <w:rsid w:val="00F02C45"/>
    <w:rsid w:val="00F03479"/>
    <w:rsid w:val="00F03AAA"/>
    <w:rsid w:val="00F04BB6"/>
    <w:rsid w:val="00F0662F"/>
    <w:rsid w:val="00F06CA0"/>
    <w:rsid w:val="00F110B7"/>
    <w:rsid w:val="00F11861"/>
    <w:rsid w:val="00F11F3F"/>
    <w:rsid w:val="00F135C6"/>
    <w:rsid w:val="00F14108"/>
    <w:rsid w:val="00F16FE7"/>
    <w:rsid w:val="00F17578"/>
    <w:rsid w:val="00F17733"/>
    <w:rsid w:val="00F17AC8"/>
    <w:rsid w:val="00F2381E"/>
    <w:rsid w:val="00F2457F"/>
    <w:rsid w:val="00F263A0"/>
    <w:rsid w:val="00F27D40"/>
    <w:rsid w:val="00F305DA"/>
    <w:rsid w:val="00F3154F"/>
    <w:rsid w:val="00F33B64"/>
    <w:rsid w:val="00F34234"/>
    <w:rsid w:val="00F359F1"/>
    <w:rsid w:val="00F35CB9"/>
    <w:rsid w:val="00F36CCC"/>
    <w:rsid w:val="00F36DD5"/>
    <w:rsid w:val="00F37F21"/>
    <w:rsid w:val="00F412E4"/>
    <w:rsid w:val="00F422C5"/>
    <w:rsid w:val="00F4262E"/>
    <w:rsid w:val="00F433DC"/>
    <w:rsid w:val="00F43B16"/>
    <w:rsid w:val="00F43E97"/>
    <w:rsid w:val="00F454D8"/>
    <w:rsid w:val="00F52708"/>
    <w:rsid w:val="00F53427"/>
    <w:rsid w:val="00F55C18"/>
    <w:rsid w:val="00F56816"/>
    <w:rsid w:val="00F56FA9"/>
    <w:rsid w:val="00F57510"/>
    <w:rsid w:val="00F62B6E"/>
    <w:rsid w:val="00F64049"/>
    <w:rsid w:val="00F67009"/>
    <w:rsid w:val="00F67B47"/>
    <w:rsid w:val="00F7069F"/>
    <w:rsid w:val="00F709C7"/>
    <w:rsid w:val="00F70C83"/>
    <w:rsid w:val="00F7155D"/>
    <w:rsid w:val="00F73B5B"/>
    <w:rsid w:val="00F750B0"/>
    <w:rsid w:val="00F760B3"/>
    <w:rsid w:val="00F769F5"/>
    <w:rsid w:val="00F80AA5"/>
    <w:rsid w:val="00F81301"/>
    <w:rsid w:val="00F827BA"/>
    <w:rsid w:val="00F83263"/>
    <w:rsid w:val="00F84094"/>
    <w:rsid w:val="00F852B1"/>
    <w:rsid w:val="00F8740D"/>
    <w:rsid w:val="00F87DC3"/>
    <w:rsid w:val="00F90336"/>
    <w:rsid w:val="00F9103E"/>
    <w:rsid w:val="00F9117B"/>
    <w:rsid w:val="00F924AC"/>
    <w:rsid w:val="00F95131"/>
    <w:rsid w:val="00F96424"/>
    <w:rsid w:val="00F9678B"/>
    <w:rsid w:val="00F96DE4"/>
    <w:rsid w:val="00FA0272"/>
    <w:rsid w:val="00FA11C2"/>
    <w:rsid w:val="00FA4EDF"/>
    <w:rsid w:val="00FA547F"/>
    <w:rsid w:val="00FA6F61"/>
    <w:rsid w:val="00FA7A06"/>
    <w:rsid w:val="00FB03FE"/>
    <w:rsid w:val="00FB049E"/>
    <w:rsid w:val="00FB0D06"/>
    <w:rsid w:val="00FB1CAD"/>
    <w:rsid w:val="00FB2C47"/>
    <w:rsid w:val="00FB3123"/>
    <w:rsid w:val="00FB3DFD"/>
    <w:rsid w:val="00FB4825"/>
    <w:rsid w:val="00FB70AA"/>
    <w:rsid w:val="00FC05F2"/>
    <w:rsid w:val="00FC0B8A"/>
    <w:rsid w:val="00FC24FE"/>
    <w:rsid w:val="00FC2CAF"/>
    <w:rsid w:val="00FC4FF8"/>
    <w:rsid w:val="00FC5FA0"/>
    <w:rsid w:val="00FC7401"/>
    <w:rsid w:val="00FC75FB"/>
    <w:rsid w:val="00FC7819"/>
    <w:rsid w:val="00FC7D95"/>
    <w:rsid w:val="00FD099B"/>
    <w:rsid w:val="00FD0ABD"/>
    <w:rsid w:val="00FD0CBA"/>
    <w:rsid w:val="00FD235E"/>
    <w:rsid w:val="00FD2F4F"/>
    <w:rsid w:val="00FD3C1E"/>
    <w:rsid w:val="00FD416F"/>
    <w:rsid w:val="00FD7A1A"/>
    <w:rsid w:val="00FD7F20"/>
    <w:rsid w:val="00FE02B3"/>
    <w:rsid w:val="00FE08C1"/>
    <w:rsid w:val="00FE09FE"/>
    <w:rsid w:val="00FE2146"/>
    <w:rsid w:val="00FE2393"/>
    <w:rsid w:val="00FE36F9"/>
    <w:rsid w:val="00FE3CDA"/>
    <w:rsid w:val="00FE7182"/>
    <w:rsid w:val="00FE7880"/>
    <w:rsid w:val="00FE7CF6"/>
    <w:rsid w:val="00FF07CC"/>
    <w:rsid w:val="00FF3B03"/>
    <w:rsid w:val="00FF4153"/>
    <w:rsid w:val="00FF5072"/>
    <w:rsid w:val="00FF5E15"/>
    <w:rsid w:val="00FF65A5"/>
    <w:rsid w:val="00FF6C47"/>
    <w:rsid w:val="0151186D"/>
    <w:rsid w:val="0190023A"/>
    <w:rsid w:val="01C66F9B"/>
    <w:rsid w:val="01F05C13"/>
    <w:rsid w:val="01F13B6D"/>
    <w:rsid w:val="021E575E"/>
    <w:rsid w:val="031F66DB"/>
    <w:rsid w:val="03A872CE"/>
    <w:rsid w:val="04140133"/>
    <w:rsid w:val="0416595B"/>
    <w:rsid w:val="04264F6E"/>
    <w:rsid w:val="044E101B"/>
    <w:rsid w:val="05281D8D"/>
    <w:rsid w:val="05CD0A86"/>
    <w:rsid w:val="061571E2"/>
    <w:rsid w:val="06320F22"/>
    <w:rsid w:val="06AD17B4"/>
    <w:rsid w:val="08665444"/>
    <w:rsid w:val="08741F4C"/>
    <w:rsid w:val="09B06E76"/>
    <w:rsid w:val="09C659C2"/>
    <w:rsid w:val="0A2B3321"/>
    <w:rsid w:val="0A2E2718"/>
    <w:rsid w:val="0A672155"/>
    <w:rsid w:val="0AD75153"/>
    <w:rsid w:val="0B831B38"/>
    <w:rsid w:val="0BC9778B"/>
    <w:rsid w:val="0C29291B"/>
    <w:rsid w:val="0C6D08A8"/>
    <w:rsid w:val="0CD72399"/>
    <w:rsid w:val="0E052C0E"/>
    <w:rsid w:val="0E182304"/>
    <w:rsid w:val="0E192E59"/>
    <w:rsid w:val="0E6C2346"/>
    <w:rsid w:val="0EBD1E2C"/>
    <w:rsid w:val="0EE635CF"/>
    <w:rsid w:val="0F1814E9"/>
    <w:rsid w:val="0F2F13E6"/>
    <w:rsid w:val="0F314CF3"/>
    <w:rsid w:val="0FE3548A"/>
    <w:rsid w:val="102C570A"/>
    <w:rsid w:val="12247917"/>
    <w:rsid w:val="123D7A4E"/>
    <w:rsid w:val="123F270F"/>
    <w:rsid w:val="12556121"/>
    <w:rsid w:val="12A6606E"/>
    <w:rsid w:val="12B6509A"/>
    <w:rsid w:val="13212004"/>
    <w:rsid w:val="134275B0"/>
    <w:rsid w:val="141D3CF5"/>
    <w:rsid w:val="15972E0F"/>
    <w:rsid w:val="159A240B"/>
    <w:rsid w:val="15E5030F"/>
    <w:rsid w:val="15EE7F8D"/>
    <w:rsid w:val="17433902"/>
    <w:rsid w:val="185C3880"/>
    <w:rsid w:val="189A30B2"/>
    <w:rsid w:val="18EA3AE7"/>
    <w:rsid w:val="191A3272"/>
    <w:rsid w:val="191F44B7"/>
    <w:rsid w:val="19830D17"/>
    <w:rsid w:val="19A64294"/>
    <w:rsid w:val="19DF4479"/>
    <w:rsid w:val="19F64A3D"/>
    <w:rsid w:val="1A844F1D"/>
    <w:rsid w:val="1AD35BC1"/>
    <w:rsid w:val="1ADE2851"/>
    <w:rsid w:val="1B947A3C"/>
    <w:rsid w:val="1BBE39C4"/>
    <w:rsid w:val="1CAC380C"/>
    <w:rsid w:val="1CD62C75"/>
    <w:rsid w:val="1DF241F6"/>
    <w:rsid w:val="1E0D5BD9"/>
    <w:rsid w:val="1F2575DF"/>
    <w:rsid w:val="1F55229C"/>
    <w:rsid w:val="204E3945"/>
    <w:rsid w:val="20A00FF2"/>
    <w:rsid w:val="21114C02"/>
    <w:rsid w:val="21966D11"/>
    <w:rsid w:val="21CD444E"/>
    <w:rsid w:val="223045E3"/>
    <w:rsid w:val="223B71E4"/>
    <w:rsid w:val="22FA78B7"/>
    <w:rsid w:val="23971DBF"/>
    <w:rsid w:val="242142F3"/>
    <w:rsid w:val="24434CDA"/>
    <w:rsid w:val="24A73345"/>
    <w:rsid w:val="24CE5F6C"/>
    <w:rsid w:val="252F3AD2"/>
    <w:rsid w:val="25937041"/>
    <w:rsid w:val="26B23E02"/>
    <w:rsid w:val="27983513"/>
    <w:rsid w:val="285E36C0"/>
    <w:rsid w:val="287D6EAC"/>
    <w:rsid w:val="28B30D78"/>
    <w:rsid w:val="28D11025"/>
    <w:rsid w:val="29AF6CDB"/>
    <w:rsid w:val="29CD6CD1"/>
    <w:rsid w:val="2A896E4A"/>
    <w:rsid w:val="2A99258D"/>
    <w:rsid w:val="2ACA4B13"/>
    <w:rsid w:val="2B1F3FE4"/>
    <w:rsid w:val="2B5D337D"/>
    <w:rsid w:val="2BAB34F7"/>
    <w:rsid w:val="2BAF2779"/>
    <w:rsid w:val="2BD0719C"/>
    <w:rsid w:val="2C0D07BF"/>
    <w:rsid w:val="2C535BA2"/>
    <w:rsid w:val="2C8C16FA"/>
    <w:rsid w:val="2D073FB6"/>
    <w:rsid w:val="2DB656DF"/>
    <w:rsid w:val="2E06338E"/>
    <w:rsid w:val="2EAD146D"/>
    <w:rsid w:val="2ECA45BF"/>
    <w:rsid w:val="2F0740B0"/>
    <w:rsid w:val="2F7324B9"/>
    <w:rsid w:val="309766D2"/>
    <w:rsid w:val="31DA5156"/>
    <w:rsid w:val="323C59EE"/>
    <w:rsid w:val="326D7DA8"/>
    <w:rsid w:val="3275513B"/>
    <w:rsid w:val="32B1291C"/>
    <w:rsid w:val="331210E9"/>
    <w:rsid w:val="335216F1"/>
    <w:rsid w:val="33C02BFB"/>
    <w:rsid w:val="33C84A69"/>
    <w:rsid w:val="33FC663B"/>
    <w:rsid w:val="348F1972"/>
    <w:rsid w:val="34ED2A06"/>
    <w:rsid w:val="351C4B60"/>
    <w:rsid w:val="3553157B"/>
    <w:rsid w:val="35865164"/>
    <w:rsid w:val="358E5D93"/>
    <w:rsid w:val="36041305"/>
    <w:rsid w:val="36154F86"/>
    <w:rsid w:val="375365C3"/>
    <w:rsid w:val="384D610D"/>
    <w:rsid w:val="386D595C"/>
    <w:rsid w:val="387F4B9A"/>
    <w:rsid w:val="3897369D"/>
    <w:rsid w:val="38C01AF1"/>
    <w:rsid w:val="38C222BA"/>
    <w:rsid w:val="38D419D0"/>
    <w:rsid w:val="39824F40"/>
    <w:rsid w:val="39E26EC6"/>
    <w:rsid w:val="3A8220FC"/>
    <w:rsid w:val="3B7C4E73"/>
    <w:rsid w:val="3BCB0C57"/>
    <w:rsid w:val="3C08795E"/>
    <w:rsid w:val="3CDE5A4E"/>
    <w:rsid w:val="3CFA074F"/>
    <w:rsid w:val="3D2F087B"/>
    <w:rsid w:val="3D72141A"/>
    <w:rsid w:val="3E6B6746"/>
    <w:rsid w:val="3EBB3C66"/>
    <w:rsid w:val="3EDE1F70"/>
    <w:rsid w:val="3EE80208"/>
    <w:rsid w:val="3F0C21EE"/>
    <w:rsid w:val="3F140A7C"/>
    <w:rsid w:val="3F4A541C"/>
    <w:rsid w:val="3F536E8A"/>
    <w:rsid w:val="3F711305"/>
    <w:rsid w:val="3FD27C60"/>
    <w:rsid w:val="3FE539BF"/>
    <w:rsid w:val="407B2444"/>
    <w:rsid w:val="407B48A8"/>
    <w:rsid w:val="40E26B7E"/>
    <w:rsid w:val="415F609B"/>
    <w:rsid w:val="417664A7"/>
    <w:rsid w:val="418C4FEB"/>
    <w:rsid w:val="41B5660C"/>
    <w:rsid w:val="43182602"/>
    <w:rsid w:val="431F2AC4"/>
    <w:rsid w:val="43237307"/>
    <w:rsid w:val="432B2606"/>
    <w:rsid w:val="43AE345F"/>
    <w:rsid w:val="44B85199"/>
    <w:rsid w:val="44C16E39"/>
    <w:rsid w:val="45A63BBC"/>
    <w:rsid w:val="479B00A6"/>
    <w:rsid w:val="47C40E78"/>
    <w:rsid w:val="485C3730"/>
    <w:rsid w:val="491613BA"/>
    <w:rsid w:val="494E45EB"/>
    <w:rsid w:val="49CC30DA"/>
    <w:rsid w:val="49EB01BB"/>
    <w:rsid w:val="4A144692"/>
    <w:rsid w:val="4A202B5E"/>
    <w:rsid w:val="4A256EFA"/>
    <w:rsid w:val="4AA51099"/>
    <w:rsid w:val="4AE9695E"/>
    <w:rsid w:val="4B7215E7"/>
    <w:rsid w:val="4BF86547"/>
    <w:rsid w:val="4C145CA9"/>
    <w:rsid w:val="4C2E6A63"/>
    <w:rsid w:val="4C63113A"/>
    <w:rsid w:val="4E4A4FC6"/>
    <w:rsid w:val="4EAD20D2"/>
    <w:rsid w:val="4EBE2E70"/>
    <w:rsid w:val="4F741231"/>
    <w:rsid w:val="4F9C3D90"/>
    <w:rsid w:val="500D739C"/>
    <w:rsid w:val="503F7AF1"/>
    <w:rsid w:val="509F0B8B"/>
    <w:rsid w:val="50F87D76"/>
    <w:rsid w:val="51705290"/>
    <w:rsid w:val="51AA07C1"/>
    <w:rsid w:val="52163F70"/>
    <w:rsid w:val="523129B1"/>
    <w:rsid w:val="526F2E73"/>
    <w:rsid w:val="52C9102F"/>
    <w:rsid w:val="54BC1220"/>
    <w:rsid w:val="55712009"/>
    <w:rsid w:val="5638435B"/>
    <w:rsid w:val="56C20A83"/>
    <w:rsid w:val="571D58F9"/>
    <w:rsid w:val="57E21B1F"/>
    <w:rsid w:val="580639B6"/>
    <w:rsid w:val="593D2237"/>
    <w:rsid w:val="594E2BBF"/>
    <w:rsid w:val="59527746"/>
    <w:rsid w:val="59F930EE"/>
    <w:rsid w:val="5ACD2958"/>
    <w:rsid w:val="5B2D050A"/>
    <w:rsid w:val="5CA17746"/>
    <w:rsid w:val="5CE033C1"/>
    <w:rsid w:val="5DA75854"/>
    <w:rsid w:val="5DD2474F"/>
    <w:rsid w:val="5DD55DB2"/>
    <w:rsid w:val="5E652633"/>
    <w:rsid w:val="5EA83FDD"/>
    <w:rsid w:val="5EF56F28"/>
    <w:rsid w:val="5F6B6ECD"/>
    <w:rsid w:val="5F72052B"/>
    <w:rsid w:val="5F7C6E07"/>
    <w:rsid w:val="606B09F4"/>
    <w:rsid w:val="60855860"/>
    <w:rsid w:val="60AE065A"/>
    <w:rsid w:val="61574BCA"/>
    <w:rsid w:val="62272995"/>
    <w:rsid w:val="62C35B73"/>
    <w:rsid w:val="635522C2"/>
    <w:rsid w:val="635D7C49"/>
    <w:rsid w:val="63F60EE4"/>
    <w:rsid w:val="642B4C69"/>
    <w:rsid w:val="649339B1"/>
    <w:rsid w:val="64D47276"/>
    <w:rsid w:val="64D83E14"/>
    <w:rsid w:val="64FD2976"/>
    <w:rsid w:val="655B1CB7"/>
    <w:rsid w:val="65DF37DE"/>
    <w:rsid w:val="66D94F0C"/>
    <w:rsid w:val="66E7250B"/>
    <w:rsid w:val="66EA6249"/>
    <w:rsid w:val="66EE4BA7"/>
    <w:rsid w:val="67EE25DB"/>
    <w:rsid w:val="68143C5A"/>
    <w:rsid w:val="68CC4C19"/>
    <w:rsid w:val="69410956"/>
    <w:rsid w:val="6A5D28CA"/>
    <w:rsid w:val="6B953B06"/>
    <w:rsid w:val="6C14453B"/>
    <w:rsid w:val="6C2E6AF9"/>
    <w:rsid w:val="6CDD579C"/>
    <w:rsid w:val="6CEC2353"/>
    <w:rsid w:val="6CFD28E2"/>
    <w:rsid w:val="6D3D43B4"/>
    <w:rsid w:val="6D7A56A5"/>
    <w:rsid w:val="6E314F94"/>
    <w:rsid w:val="6E55593A"/>
    <w:rsid w:val="6EAD7F43"/>
    <w:rsid w:val="6EFF6092"/>
    <w:rsid w:val="6FB847BF"/>
    <w:rsid w:val="6FFE2446"/>
    <w:rsid w:val="701C10AD"/>
    <w:rsid w:val="70E77A06"/>
    <w:rsid w:val="712F33C7"/>
    <w:rsid w:val="7139105A"/>
    <w:rsid w:val="717A203D"/>
    <w:rsid w:val="719176C0"/>
    <w:rsid w:val="71AC269B"/>
    <w:rsid w:val="71F4664D"/>
    <w:rsid w:val="71F62F8F"/>
    <w:rsid w:val="723C7212"/>
    <w:rsid w:val="72A9687C"/>
    <w:rsid w:val="72E743E2"/>
    <w:rsid w:val="74242CC2"/>
    <w:rsid w:val="74A70674"/>
    <w:rsid w:val="74A80A6C"/>
    <w:rsid w:val="74E9206B"/>
    <w:rsid w:val="751E3B2D"/>
    <w:rsid w:val="75D31C9E"/>
    <w:rsid w:val="76444A60"/>
    <w:rsid w:val="76DF4DCB"/>
    <w:rsid w:val="770542ED"/>
    <w:rsid w:val="77DC05DE"/>
    <w:rsid w:val="78AD41E7"/>
    <w:rsid w:val="78BA00E5"/>
    <w:rsid w:val="79654924"/>
    <w:rsid w:val="79872B47"/>
    <w:rsid w:val="799A2508"/>
    <w:rsid w:val="79C50AE4"/>
    <w:rsid w:val="7A6D5F54"/>
    <w:rsid w:val="7A956473"/>
    <w:rsid w:val="7AF61AE4"/>
    <w:rsid w:val="7B1F2BC9"/>
    <w:rsid w:val="7B6D4AFD"/>
    <w:rsid w:val="7BB0584A"/>
    <w:rsid w:val="7D3B18DC"/>
    <w:rsid w:val="7D477FAD"/>
    <w:rsid w:val="7D5950A3"/>
    <w:rsid w:val="7D6E157A"/>
    <w:rsid w:val="7DE26A83"/>
    <w:rsid w:val="7E40477E"/>
    <w:rsid w:val="7EF940DE"/>
    <w:rsid w:val="7F266257"/>
    <w:rsid w:val="7F4361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6"/>
    <w:qFormat/>
    <w:uiPriority w:val="0"/>
    <w:pPr>
      <w:widowControl/>
      <w:spacing w:before="100" w:beforeAutospacing="1" w:after="100" w:afterAutospacing="1"/>
      <w:jc w:val="left"/>
      <w:outlineLvl w:val="0"/>
    </w:pPr>
    <w:rPr>
      <w:rFonts w:ascii="宋体" w:hAnsi="宋体" w:eastAsia="黑体"/>
      <w:b/>
      <w:bCs/>
      <w:kern w:val="36"/>
      <w:sz w:val="32"/>
      <w:szCs w:val="48"/>
    </w:rPr>
  </w:style>
  <w:style w:type="paragraph" w:styleId="4">
    <w:name w:val="heading 2"/>
    <w:basedOn w:val="1"/>
    <w:next w:val="1"/>
    <w:link w:val="39"/>
    <w:qFormat/>
    <w:uiPriority w:val="0"/>
    <w:pPr>
      <w:keepNext/>
      <w:keepLines/>
      <w:spacing w:before="260" w:after="260" w:line="416" w:lineRule="auto"/>
      <w:outlineLvl w:val="1"/>
    </w:pPr>
    <w:rPr>
      <w:rFonts w:ascii="Arial" w:hAnsi="Arial" w:eastAsia="仿宋_GB2312"/>
      <w:bCs/>
      <w:sz w:val="32"/>
      <w:szCs w:val="32"/>
    </w:rPr>
  </w:style>
  <w:style w:type="paragraph" w:styleId="5">
    <w:name w:val="heading 3"/>
    <w:basedOn w:val="1"/>
    <w:next w:val="1"/>
    <w:link w:val="27"/>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34"/>
    <w:qFormat/>
    <w:uiPriority w:val="0"/>
    <w:rPr>
      <w:rFonts w:ascii="宋体" w:hAnsi="宋体"/>
      <w:kern w:val="0"/>
      <w:sz w:val="24"/>
    </w:rPr>
  </w:style>
  <w:style w:type="paragraph" w:styleId="6">
    <w:name w:val="annotation subject"/>
    <w:basedOn w:val="7"/>
    <w:next w:val="7"/>
    <w:link w:val="29"/>
    <w:unhideWhenUsed/>
    <w:qFormat/>
    <w:uiPriority w:val="99"/>
    <w:rPr>
      <w:b/>
      <w:bCs/>
    </w:rPr>
  </w:style>
  <w:style w:type="paragraph" w:styleId="7">
    <w:name w:val="annotation text"/>
    <w:basedOn w:val="1"/>
    <w:link w:val="33"/>
    <w:unhideWhenUsed/>
    <w:qFormat/>
    <w:uiPriority w:val="99"/>
    <w:pPr>
      <w:jc w:val="left"/>
    </w:pPr>
  </w:style>
  <w:style w:type="paragraph" w:styleId="8">
    <w:name w:val="Body Text First Indent"/>
    <w:basedOn w:val="2"/>
    <w:qFormat/>
    <w:uiPriority w:val="0"/>
    <w:pPr>
      <w:widowControl/>
      <w:spacing w:line="360" w:lineRule="auto"/>
      <w:ind w:firstLine="420" w:firstLineChars="100"/>
    </w:pPr>
    <w:rPr>
      <w:color w:val="FF0000"/>
    </w:rPr>
  </w:style>
  <w:style w:type="paragraph" w:styleId="9">
    <w:name w:val="Normal Indent"/>
    <w:basedOn w:val="1"/>
    <w:link w:val="25"/>
    <w:qFormat/>
    <w:uiPriority w:val="0"/>
    <w:pPr>
      <w:ind w:firstLine="420"/>
    </w:pPr>
    <w:rPr>
      <w:rFonts w:ascii="Calibri" w:hAnsi="Calibri"/>
    </w:rPr>
  </w:style>
  <w:style w:type="paragraph" w:styleId="10">
    <w:name w:val="Date"/>
    <w:basedOn w:val="1"/>
    <w:next w:val="1"/>
    <w:link w:val="32"/>
    <w:unhideWhenUsed/>
    <w:qFormat/>
    <w:uiPriority w:val="99"/>
    <w:pPr>
      <w:ind w:left="100" w:leftChars="2500"/>
    </w:pPr>
  </w:style>
  <w:style w:type="paragraph" w:styleId="11">
    <w:name w:val="Balloon Text"/>
    <w:basedOn w:val="1"/>
    <w:link w:val="37"/>
    <w:unhideWhenUsed/>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6">
    <w:name w:val="footnote text"/>
    <w:basedOn w:val="1"/>
    <w:unhideWhenUsed/>
    <w:qFormat/>
    <w:uiPriority w:val="99"/>
    <w:pPr>
      <w:snapToGrid w:val="0"/>
      <w:jc w:val="left"/>
    </w:pPr>
    <w:rPr>
      <w:sz w:val="18"/>
    </w:rPr>
  </w:style>
  <w:style w:type="paragraph" w:styleId="17">
    <w:name w:val="Normal (Web)"/>
    <w:basedOn w:val="1"/>
    <w:unhideWhenUsed/>
    <w:qFormat/>
    <w:uiPriority w:val="0"/>
    <w:pPr>
      <w:widowControl/>
      <w:jc w:val="left"/>
    </w:pPr>
    <w:rPr>
      <w:rFonts w:ascii="宋体" w:hAnsi="宋体" w:cs="宋体"/>
      <w:kern w:val="0"/>
      <w:sz w:val="24"/>
      <w:szCs w:val="24"/>
    </w:rPr>
  </w:style>
  <w:style w:type="paragraph" w:styleId="18">
    <w:name w:val="Title"/>
    <w:basedOn w:val="1"/>
    <w:next w:val="1"/>
    <w:qFormat/>
    <w:uiPriority w:val="0"/>
    <w:pPr>
      <w:spacing w:before="240" w:after="60"/>
      <w:jc w:val="center"/>
      <w:outlineLvl w:val="0"/>
    </w:pPr>
    <w:rPr>
      <w:rFonts w:ascii="Cambria" w:hAnsi="Cambria"/>
      <w:b/>
      <w:bCs/>
      <w:kern w:val="0"/>
      <w:sz w:val="32"/>
      <w:szCs w:val="32"/>
    </w:rPr>
  </w:style>
  <w:style w:type="character" w:styleId="20">
    <w:name w:val="page number"/>
    <w:qFormat/>
    <w:uiPriority w:val="0"/>
  </w:style>
  <w:style w:type="character" w:styleId="21">
    <w:name w:val="annotation reference"/>
    <w:unhideWhenUsed/>
    <w:qFormat/>
    <w:uiPriority w:val="99"/>
    <w:rPr>
      <w:sz w:val="21"/>
      <w:szCs w:val="21"/>
    </w:rPr>
  </w:style>
  <w:style w:type="character" w:styleId="22">
    <w:name w:val="footnote reference"/>
    <w:basedOn w:val="19"/>
    <w:unhideWhenUsed/>
    <w:qFormat/>
    <w:uiPriority w:val="99"/>
    <w:rPr>
      <w:vertAlign w:val="superscript"/>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正文缩进 字符"/>
    <w:link w:val="9"/>
    <w:qFormat/>
    <w:uiPriority w:val="0"/>
    <w:rPr>
      <w:rFonts w:ascii="Calibri" w:hAnsi="Calibri" w:eastAsia="宋体" w:cs="Times New Roman"/>
      <w:kern w:val="2"/>
      <w:sz w:val="21"/>
      <w:szCs w:val="22"/>
    </w:rPr>
  </w:style>
  <w:style w:type="character" w:customStyle="1" w:styleId="26">
    <w:name w:val="标题 1 字符1"/>
    <w:link w:val="3"/>
    <w:qFormat/>
    <w:uiPriority w:val="0"/>
    <w:rPr>
      <w:rFonts w:ascii="宋体" w:hAnsi="宋体" w:eastAsia="黑体" w:cs="宋体"/>
      <w:b/>
      <w:bCs/>
      <w:kern w:val="36"/>
      <w:sz w:val="32"/>
      <w:szCs w:val="48"/>
    </w:rPr>
  </w:style>
  <w:style w:type="character" w:customStyle="1" w:styleId="27">
    <w:name w:val="标题 3 字符"/>
    <w:link w:val="5"/>
    <w:semiHidden/>
    <w:qFormat/>
    <w:uiPriority w:val="9"/>
    <w:rPr>
      <w:b/>
      <w:bCs/>
      <w:kern w:val="2"/>
      <w:sz w:val="32"/>
      <w:szCs w:val="32"/>
    </w:rPr>
  </w:style>
  <w:style w:type="character" w:customStyle="1" w:styleId="28">
    <w:name w:val="页脚 字符"/>
    <w:link w:val="12"/>
    <w:qFormat/>
    <w:uiPriority w:val="99"/>
    <w:rPr>
      <w:rFonts w:ascii="Calibri" w:hAnsi="Calibri" w:eastAsia="宋体" w:cs="Times New Roman"/>
      <w:sz w:val="18"/>
      <w:szCs w:val="18"/>
    </w:rPr>
  </w:style>
  <w:style w:type="character" w:customStyle="1" w:styleId="29">
    <w:name w:val="批注主题 字符"/>
    <w:link w:val="6"/>
    <w:semiHidden/>
    <w:qFormat/>
    <w:uiPriority w:val="99"/>
    <w:rPr>
      <w:b/>
      <w:bCs/>
      <w:kern w:val="2"/>
      <w:sz w:val="21"/>
      <w:szCs w:val="22"/>
    </w:rPr>
  </w:style>
  <w:style w:type="character" w:customStyle="1" w:styleId="30">
    <w:name w:val="样式 字符"/>
    <w:link w:val="31"/>
    <w:qFormat/>
    <w:uiPriority w:val="0"/>
    <w:rPr>
      <w:rFonts w:ascii="黑体" w:hAnsi="黑体" w:eastAsia="黑体"/>
      <w:kern w:val="2"/>
      <w:sz w:val="21"/>
      <w:szCs w:val="22"/>
      <w:shd w:val="clear" w:color="auto" w:fill="FFFFFF"/>
    </w:rPr>
  </w:style>
  <w:style w:type="paragraph" w:customStyle="1" w:styleId="31">
    <w:name w:val="样式"/>
    <w:basedOn w:val="1"/>
    <w:link w:val="30"/>
    <w:qFormat/>
    <w:uiPriority w:val="0"/>
    <w:pPr>
      <w:shd w:val="clear" w:color="auto" w:fill="FFFFFF"/>
      <w:topLinePunct/>
      <w:spacing w:line="540" w:lineRule="exact"/>
      <w:jc w:val="left"/>
    </w:pPr>
    <w:rPr>
      <w:rFonts w:ascii="黑体" w:hAnsi="黑体" w:eastAsia="黑体"/>
    </w:rPr>
  </w:style>
  <w:style w:type="character" w:customStyle="1" w:styleId="32">
    <w:name w:val="日期 字符"/>
    <w:link w:val="10"/>
    <w:semiHidden/>
    <w:qFormat/>
    <w:uiPriority w:val="99"/>
    <w:rPr>
      <w:kern w:val="2"/>
      <w:sz w:val="21"/>
      <w:szCs w:val="22"/>
    </w:rPr>
  </w:style>
  <w:style w:type="character" w:customStyle="1" w:styleId="33">
    <w:name w:val="批注文字 字符"/>
    <w:link w:val="7"/>
    <w:semiHidden/>
    <w:qFormat/>
    <w:uiPriority w:val="99"/>
    <w:rPr>
      <w:kern w:val="2"/>
      <w:sz w:val="21"/>
      <w:szCs w:val="22"/>
    </w:rPr>
  </w:style>
  <w:style w:type="character" w:customStyle="1" w:styleId="34">
    <w:name w:val="正文文本 字符"/>
    <w:link w:val="2"/>
    <w:qFormat/>
    <w:uiPriority w:val="0"/>
    <w:rPr>
      <w:rFonts w:ascii="宋体" w:hAnsi="宋体"/>
      <w:sz w:val="24"/>
      <w:szCs w:val="22"/>
    </w:rPr>
  </w:style>
  <w:style w:type="character" w:customStyle="1" w:styleId="35">
    <w:name w:val="样式1 字符"/>
    <w:link w:val="36"/>
    <w:qFormat/>
    <w:uiPriority w:val="0"/>
    <w:rPr>
      <w:rFonts w:ascii="仿宋_GB2312" w:hAnsi="仿宋" w:eastAsia="仿宋_GB2312"/>
      <w:sz w:val="32"/>
      <w:szCs w:val="32"/>
      <w:shd w:val="clear" w:color="auto" w:fill="FFFFFF"/>
    </w:rPr>
  </w:style>
  <w:style w:type="paragraph" w:customStyle="1" w:styleId="36">
    <w:name w:val="样式1"/>
    <w:basedOn w:val="1"/>
    <w:link w:val="35"/>
    <w:qFormat/>
    <w:uiPriority w:val="0"/>
    <w:pPr>
      <w:shd w:val="clear" w:color="auto" w:fill="FFFFFF"/>
      <w:topLinePunct/>
      <w:spacing w:line="540" w:lineRule="exact"/>
      <w:jc w:val="left"/>
    </w:pPr>
    <w:rPr>
      <w:rFonts w:ascii="仿宋_GB2312" w:hAnsi="仿宋" w:eastAsia="仿宋_GB2312"/>
      <w:kern w:val="0"/>
      <w:sz w:val="32"/>
      <w:szCs w:val="32"/>
    </w:rPr>
  </w:style>
  <w:style w:type="character" w:customStyle="1" w:styleId="37">
    <w:name w:val="批注框文本 字符"/>
    <w:link w:val="11"/>
    <w:semiHidden/>
    <w:qFormat/>
    <w:uiPriority w:val="99"/>
    <w:rPr>
      <w:kern w:val="2"/>
      <w:sz w:val="18"/>
      <w:szCs w:val="18"/>
    </w:rPr>
  </w:style>
  <w:style w:type="character" w:customStyle="1" w:styleId="38">
    <w:name w:val="页眉 字符"/>
    <w:link w:val="13"/>
    <w:qFormat/>
    <w:uiPriority w:val="99"/>
    <w:rPr>
      <w:kern w:val="2"/>
      <w:sz w:val="18"/>
      <w:szCs w:val="18"/>
    </w:rPr>
  </w:style>
  <w:style w:type="character" w:customStyle="1" w:styleId="39">
    <w:name w:val="标题 2 字符"/>
    <w:link w:val="4"/>
    <w:qFormat/>
    <w:uiPriority w:val="0"/>
    <w:rPr>
      <w:rFonts w:ascii="Arial" w:hAnsi="Arial" w:eastAsia="仿宋_GB2312"/>
      <w:bCs/>
      <w:kern w:val="2"/>
      <w:sz w:val="32"/>
      <w:szCs w:val="32"/>
    </w:rPr>
  </w:style>
  <w:style w:type="character" w:customStyle="1" w:styleId="40">
    <w:name w:val="标题 1 字符"/>
    <w:qFormat/>
    <w:uiPriority w:val="9"/>
    <w:rPr>
      <w:rFonts w:ascii="宋体" w:hAnsi="Times New Roman" w:eastAsia="宋体" w:cs="Times New Roman"/>
      <w:b/>
      <w:bCs/>
      <w:kern w:val="44"/>
      <w:sz w:val="44"/>
      <w:szCs w:val="44"/>
    </w:rPr>
  </w:style>
  <w:style w:type="paragraph" w:customStyle="1" w:styleId="41">
    <w:name w:val="正文 A"/>
    <w:qFormat/>
    <w:uiPriority w:val="0"/>
    <w:pPr>
      <w:widowControl w:val="0"/>
      <w:jc w:val="both"/>
    </w:pPr>
    <w:rPr>
      <w:rFonts w:ascii="Times New Roman" w:hAnsi="Times New Roman" w:eastAsia="幼圆" w:cs="Times New Roman"/>
      <w:color w:val="000000"/>
      <w:kern w:val="2"/>
      <w:sz w:val="21"/>
      <w:szCs w:val="22"/>
      <w:lang w:val="en-US" w:eastAsia="zh-CN" w:bidi="ar-SA"/>
    </w:rPr>
  </w:style>
  <w:style w:type="paragraph" w:styleId="42">
    <w:name w:val="List Paragraph"/>
    <w:basedOn w:val="1"/>
    <w:qFormat/>
    <w:uiPriority w:val="34"/>
    <w:pPr>
      <w:ind w:firstLine="420" w:firstLineChars="200"/>
    </w:p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4">
    <w:name w:val="列出段落4"/>
    <w:basedOn w:val="1"/>
    <w:qFormat/>
    <w:uiPriority w:val="0"/>
    <w:pPr>
      <w:ind w:firstLine="420" w:firstLineChars="200"/>
    </w:p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正文首行缩进两字符"/>
    <w:basedOn w:val="1"/>
    <w:qFormat/>
    <w:uiPriority w:val="99"/>
    <w:pPr>
      <w:spacing w:line="360" w:lineRule="auto"/>
      <w:ind w:firstLine="200" w:firstLineChars="200"/>
    </w:pPr>
    <w:rPr>
      <w:szCs w:val="24"/>
    </w:rPr>
  </w:style>
  <w:style w:type="paragraph" w:customStyle="1" w:styleId="47">
    <w:name w:val="样式 首行缩进:  2 字符"/>
    <w:basedOn w:val="1"/>
    <w:qFormat/>
    <w:uiPriority w:val="0"/>
    <w:pPr>
      <w:spacing w:line="400" w:lineRule="exact"/>
      <w:ind w:firstLine="200" w:firstLineChars="200"/>
    </w:pPr>
    <w:rPr>
      <w:rFonts w:cs="宋体"/>
      <w:sz w:val="24"/>
      <w:szCs w:val="24"/>
    </w:rPr>
  </w:style>
  <w:style w:type="paragraph" w:customStyle="1" w:styleId="48">
    <w:name w:val="Char Char1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
    <w:name w:val="正文文本缩进1"/>
    <w:basedOn w:val="1"/>
    <w:qFormat/>
    <w:uiPriority w:val="0"/>
    <w:pPr>
      <w:ind w:firstLine="630"/>
    </w:pPr>
    <w:rPr>
      <w:sz w:val="32"/>
    </w:rPr>
  </w:style>
  <w:style w:type="character" w:customStyle="1" w:styleId="50">
    <w:name w:val="NormalCharacter"/>
    <w:semiHidden/>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66D93-B74D-404A-A74B-4B027F5E6BF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631</Words>
  <Characters>3598</Characters>
  <Lines>29</Lines>
  <Paragraphs>8</Paragraphs>
  <TotalTime>121</TotalTime>
  <ScaleCrop>false</ScaleCrop>
  <LinksUpToDate>false</LinksUpToDate>
  <CharactersWithSpaces>4221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2020-09-23T07:25:00Z</dcterms:created>
  <dc:creator>Administrator</dc:creator>
  <cp:lastModifiedBy>Administrator</cp:lastModifiedBy>
  <cp:lastPrinted>2021-01-27T02:14:00Z</cp:lastPrinted>
  <dcterms:modified xsi:type="dcterms:W3CDTF">2021-02-23T02:23:46Z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